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22"/>
        <w:gridCol w:w="1843"/>
        <w:gridCol w:w="2989"/>
      </w:tblGrid>
      <w:tr w:rsidR="007C4E67" w:rsidRPr="00582120" w14:paraId="36FDAED4" w14:textId="77777777" w:rsidTr="49EE9AC9">
        <w:trPr>
          <w:cantSplit/>
          <w:trHeight w:val="1984"/>
        </w:trPr>
        <w:tc>
          <w:tcPr>
            <w:tcW w:w="4522" w:type="dxa"/>
          </w:tcPr>
          <w:p w14:paraId="1B48AFD8" w14:textId="77777777" w:rsidR="007C4E67" w:rsidRPr="00582120" w:rsidRDefault="00C54EE1" w:rsidP="005952BF">
            <w:pPr>
              <w:pStyle w:val="Heading1"/>
              <w:rPr>
                <w:lang w:val="fr-FR"/>
              </w:rPr>
            </w:pPr>
            <w:r w:rsidRPr="00582120">
              <w:rPr>
                <w:lang w:val="fr-FR"/>
              </w:rPr>
              <w:t>Communiqué de presse</w:t>
            </w:r>
          </w:p>
        </w:tc>
        <w:tc>
          <w:tcPr>
            <w:tcW w:w="1843" w:type="dxa"/>
          </w:tcPr>
          <w:p w14:paraId="4E8EAB8A" w14:textId="77777777" w:rsidR="007C4E67" w:rsidRPr="00582120" w:rsidRDefault="007C4E67" w:rsidP="00DC2CC5">
            <w:pPr>
              <w:rPr>
                <w:lang w:val="fr-FR"/>
              </w:rPr>
            </w:pPr>
          </w:p>
        </w:tc>
        <w:tc>
          <w:tcPr>
            <w:tcW w:w="2989" w:type="dxa"/>
          </w:tcPr>
          <w:p w14:paraId="57F26BA0" w14:textId="77777777" w:rsidR="00381E1E" w:rsidRPr="00582120" w:rsidRDefault="00381E1E" w:rsidP="00381E1E">
            <w:pPr>
              <w:pStyle w:val="Pressestelle"/>
              <w:rPr>
                <w:rStyle w:val="Semibold"/>
                <w:lang w:val="fr-FR"/>
              </w:rPr>
            </w:pPr>
            <w:r w:rsidRPr="00582120">
              <w:rPr>
                <w:rStyle w:val="Semibold"/>
                <w:lang w:val="fr-FR"/>
              </w:rPr>
              <w:t>Service de presse</w:t>
            </w:r>
          </w:p>
          <w:p w14:paraId="0A17D06A" w14:textId="77777777" w:rsidR="00381E1E" w:rsidRPr="00582120" w:rsidRDefault="00381E1E" w:rsidP="00381E1E">
            <w:pPr>
              <w:rPr>
                <w:lang w:val="fr-FR"/>
              </w:rPr>
            </w:pPr>
            <w:r w:rsidRPr="00582120">
              <w:rPr>
                <w:lang w:val="fr-FR"/>
              </w:rPr>
              <w:t xml:space="preserve">LUDWIG Public Relations </w:t>
            </w:r>
          </w:p>
          <w:p w14:paraId="4EA32C94" w14:textId="77777777" w:rsidR="00381E1E" w:rsidRPr="00736D68" w:rsidRDefault="00381E1E" w:rsidP="00381E1E">
            <w:pPr>
              <w:rPr>
                <w:lang w:val="de-CH"/>
              </w:rPr>
            </w:pPr>
            <w:r w:rsidRPr="00736D68">
              <w:rPr>
                <w:lang w:val="de-CH"/>
              </w:rPr>
              <w:t>Weiherstr. 22</w:t>
            </w:r>
          </w:p>
          <w:p w14:paraId="64F1FAD6" w14:textId="77777777" w:rsidR="00381E1E" w:rsidRPr="00736D68" w:rsidRDefault="00381E1E" w:rsidP="00381E1E">
            <w:pPr>
              <w:rPr>
                <w:lang w:val="de-CH"/>
              </w:rPr>
            </w:pPr>
            <w:r w:rsidRPr="00736D68">
              <w:rPr>
                <w:lang w:val="de-CH"/>
              </w:rPr>
              <w:t>CH – 8280 Kreuzlingen</w:t>
            </w:r>
            <w:r w:rsidRPr="00736D68">
              <w:rPr>
                <w:lang w:val="de-CH"/>
              </w:rPr>
              <w:br/>
              <w:t>+41 (0)79 608 98 49</w:t>
            </w:r>
          </w:p>
          <w:p w14:paraId="58EDD47D" w14:textId="3230D21D" w:rsidR="007C4E67" w:rsidRPr="00736D68" w:rsidRDefault="00381E1E" w:rsidP="00381E1E">
            <w:pPr>
              <w:rPr>
                <w:lang w:val="de-CH"/>
              </w:rPr>
            </w:pPr>
            <w:r w:rsidRPr="00736D68">
              <w:rPr>
                <w:lang w:val="de-CH"/>
              </w:rPr>
              <w:t xml:space="preserve">info@ludwig-pr.ch </w:t>
            </w:r>
          </w:p>
        </w:tc>
      </w:tr>
      <w:tr w:rsidR="00D67E84" w:rsidRPr="00582120" w14:paraId="4AF97638" w14:textId="77777777" w:rsidTr="49EE9AC9">
        <w:trPr>
          <w:cantSplit/>
          <w:trHeight w:val="454"/>
        </w:trPr>
        <w:tc>
          <w:tcPr>
            <w:tcW w:w="4522" w:type="dxa"/>
          </w:tcPr>
          <w:p w14:paraId="3D28D8AD" w14:textId="77777777" w:rsidR="00D67E84" w:rsidRPr="00736D68" w:rsidRDefault="00D67E84" w:rsidP="005B369A">
            <w:pPr>
              <w:pStyle w:val="Pressestelle"/>
              <w:rPr>
                <w:rStyle w:val="Semibold"/>
                <w:lang w:val="de-CH"/>
              </w:rPr>
            </w:pPr>
          </w:p>
        </w:tc>
        <w:tc>
          <w:tcPr>
            <w:tcW w:w="1843" w:type="dxa"/>
          </w:tcPr>
          <w:p w14:paraId="630D40A2" w14:textId="77777777" w:rsidR="00D67E84" w:rsidRPr="00736D68" w:rsidRDefault="00D67E84" w:rsidP="005B369A">
            <w:pPr>
              <w:pStyle w:val="Pressestelle"/>
              <w:rPr>
                <w:rStyle w:val="Semibold"/>
                <w:lang w:val="de-CH"/>
              </w:rPr>
            </w:pPr>
          </w:p>
        </w:tc>
        <w:tc>
          <w:tcPr>
            <w:tcW w:w="2989" w:type="dxa"/>
            <w:vAlign w:val="bottom"/>
          </w:tcPr>
          <w:p w14:paraId="0E757440" w14:textId="77777777" w:rsidR="00D67E84" w:rsidRPr="00736D68" w:rsidRDefault="00D67E84" w:rsidP="00F510C6">
            <w:pPr>
              <w:pStyle w:val="Pressestelle"/>
              <w:rPr>
                <w:rStyle w:val="Semibold"/>
                <w:lang w:val="de-CH"/>
              </w:rPr>
            </w:pPr>
          </w:p>
        </w:tc>
      </w:tr>
      <w:tr w:rsidR="00C24D4E" w:rsidRPr="00582120" w14:paraId="6C98AB72" w14:textId="77777777" w:rsidTr="49EE9AC9">
        <w:trPr>
          <w:cantSplit/>
          <w:trHeight w:val="454"/>
        </w:trPr>
        <w:tc>
          <w:tcPr>
            <w:tcW w:w="4522" w:type="dxa"/>
            <w:vAlign w:val="bottom"/>
          </w:tcPr>
          <w:p w14:paraId="5F391A4F" w14:textId="28BF9011" w:rsidR="00C24D4E" w:rsidRPr="00582120" w:rsidRDefault="0B509453" w:rsidP="008F62D0">
            <w:pPr>
              <w:pStyle w:val="Pressestelle"/>
              <w:rPr>
                <w:rStyle w:val="Semibold"/>
                <w:lang w:val="fr-FR"/>
              </w:rPr>
            </w:pPr>
            <w:r w:rsidRPr="00582120">
              <w:rPr>
                <w:lang w:val="fr-FR"/>
              </w:rPr>
              <w:t>Lengwil/Suisse</w:t>
            </w:r>
            <w:r w:rsidR="4559F11C" w:rsidRPr="00582120">
              <w:rPr>
                <w:lang w:val="fr-FR"/>
              </w:rPr>
              <w:t xml:space="preserve">, </w:t>
            </w:r>
            <w:r w:rsidR="00381E1E" w:rsidRPr="00582120">
              <w:rPr>
                <w:lang w:val="fr-FR"/>
              </w:rPr>
              <w:t>mars 2026</w:t>
            </w:r>
          </w:p>
        </w:tc>
        <w:tc>
          <w:tcPr>
            <w:tcW w:w="1843" w:type="dxa"/>
          </w:tcPr>
          <w:p w14:paraId="2CB32BFB" w14:textId="77777777" w:rsidR="00C24D4E" w:rsidRPr="00582120" w:rsidRDefault="00C24D4E" w:rsidP="00C24D4E">
            <w:pPr>
              <w:pStyle w:val="Pressestelle"/>
              <w:rPr>
                <w:rStyle w:val="Semibold"/>
                <w:lang w:val="fr-FR"/>
              </w:rPr>
            </w:pPr>
          </w:p>
        </w:tc>
        <w:tc>
          <w:tcPr>
            <w:tcW w:w="2989" w:type="dxa"/>
            <w:vAlign w:val="bottom"/>
          </w:tcPr>
          <w:p w14:paraId="70AB0982" w14:textId="77777777" w:rsidR="00C24D4E" w:rsidRPr="00582120" w:rsidRDefault="00C24D4E" w:rsidP="00C24D4E">
            <w:pPr>
              <w:pStyle w:val="Pressestelle"/>
              <w:rPr>
                <w:lang w:val="fr-FR"/>
              </w:rPr>
            </w:pPr>
          </w:p>
        </w:tc>
      </w:tr>
      <w:tr w:rsidR="00C24D4E" w:rsidRPr="00582120" w14:paraId="7AE5E7CC" w14:textId="77777777" w:rsidTr="49EE9AC9">
        <w:trPr>
          <w:cantSplit/>
          <w:trHeight w:val="510"/>
        </w:trPr>
        <w:tc>
          <w:tcPr>
            <w:tcW w:w="9354" w:type="dxa"/>
            <w:gridSpan w:val="3"/>
          </w:tcPr>
          <w:p w14:paraId="37F631EB" w14:textId="77777777" w:rsidR="00C24D4E" w:rsidRPr="00582120" w:rsidRDefault="00C24D4E" w:rsidP="00C24D4E">
            <w:pPr>
              <w:pStyle w:val="Pressestelle"/>
              <w:rPr>
                <w:rStyle w:val="Semibold"/>
                <w:lang w:val="fr-FR"/>
              </w:rPr>
            </w:pPr>
          </w:p>
        </w:tc>
      </w:tr>
    </w:tbl>
    <w:p w14:paraId="3DD7D0A9" w14:textId="7553A5AA" w:rsidR="00CC0D8C" w:rsidRPr="00582120" w:rsidRDefault="22E58F41" w:rsidP="010BA821">
      <w:pPr>
        <w:pStyle w:val="Heading1"/>
        <w:rPr>
          <w:lang w:val="fr-FR"/>
        </w:rPr>
      </w:pPr>
      <w:r w:rsidRPr="00582120">
        <w:rPr>
          <w:lang w:val="fr-FR"/>
        </w:rPr>
        <w:t xml:space="preserve">Swisspacer </w:t>
      </w:r>
      <w:r w:rsidR="48A9C587" w:rsidRPr="00582120">
        <w:rPr>
          <w:lang w:val="fr-FR"/>
        </w:rPr>
        <w:t xml:space="preserve">présente </w:t>
      </w:r>
      <w:r w:rsidRPr="00582120">
        <w:rPr>
          <w:lang w:val="fr-FR"/>
        </w:rPr>
        <w:t xml:space="preserve">« </w:t>
      </w:r>
      <w:proofErr w:type="spellStart"/>
      <w:r w:rsidRPr="00582120">
        <w:rPr>
          <w:lang w:val="fr-FR"/>
        </w:rPr>
        <w:t>Frame</w:t>
      </w:r>
      <w:r w:rsidR="00303E52" w:rsidRPr="00582120">
        <w:rPr>
          <w:lang w:val="fr-FR"/>
        </w:rPr>
        <w:t>:</w:t>
      </w:r>
      <w:r w:rsidRPr="00582120">
        <w:rPr>
          <w:lang w:val="fr-FR"/>
        </w:rPr>
        <w:t>racer</w:t>
      </w:r>
      <w:proofErr w:type="spellEnd"/>
      <w:r w:rsidRPr="00582120">
        <w:rPr>
          <w:lang w:val="fr-FR"/>
        </w:rPr>
        <w:t xml:space="preserve"> » : </w:t>
      </w:r>
      <w:r w:rsidR="58AAFDA9" w:rsidRPr="00582120">
        <w:rPr>
          <w:lang w:val="fr-FR"/>
        </w:rPr>
        <w:t>fabrication de cadres</w:t>
      </w:r>
      <w:r w:rsidR="4F008324" w:rsidRPr="00582120">
        <w:rPr>
          <w:lang w:val="fr-FR"/>
        </w:rPr>
        <w:t xml:space="preserve"> entièrement automatisée </w:t>
      </w:r>
      <w:r w:rsidR="58AAFDA9" w:rsidRPr="00582120">
        <w:rPr>
          <w:lang w:val="fr-FR"/>
        </w:rPr>
        <w:t xml:space="preserve">en </w:t>
      </w:r>
      <w:r w:rsidR="0056564B" w:rsidRPr="00582120">
        <w:rPr>
          <w:lang w:val="fr-FR"/>
        </w:rPr>
        <w:t xml:space="preserve">moins de 20 </w:t>
      </w:r>
      <w:r w:rsidR="00243243" w:rsidRPr="00582120">
        <w:rPr>
          <w:lang w:val="fr-FR"/>
        </w:rPr>
        <w:t>secondes</w:t>
      </w:r>
    </w:p>
    <w:p w14:paraId="04DCD56E" w14:textId="0DF0BE62" w:rsidR="009C1A1B" w:rsidRPr="00582120" w:rsidRDefault="007541C0" w:rsidP="009C1A1B">
      <w:pPr>
        <w:rPr>
          <w:rFonts w:asciiTheme="majorHAnsi" w:hAnsiTheme="majorHAnsi" w:cs="Arial"/>
          <w:i/>
          <w:iCs/>
          <w:lang w:val="fr-FR"/>
        </w:rPr>
      </w:pPr>
      <w:r w:rsidRPr="00582120">
        <w:rPr>
          <w:rFonts w:asciiTheme="majorHAnsi" w:hAnsiTheme="majorHAnsi"/>
          <w:i/>
          <w:iCs/>
          <w:lang w:val="fr-FR"/>
        </w:rPr>
        <w:t>De l'assemblage du cadre au remplissage : une qualité reproductible avec un minimum d'efforts.</w:t>
      </w:r>
      <w:r w:rsidRPr="00582120">
        <w:rPr>
          <w:rFonts w:asciiTheme="majorHAnsi" w:hAnsiTheme="majorHAnsi"/>
          <w:i/>
          <w:iCs/>
          <w:lang w:val="fr-FR"/>
        </w:rPr>
        <w:br/>
      </w:r>
    </w:p>
    <w:p w14:paraId="7BBB7F3A" w14:textId="47F45A40" w:rsidR="00E93D1B" w:rsidRPr="00582120" w:rsidRDefault="00E93D1B" w:rsidP="16914BFB">
      <w:pPr>
        <w:rPr>
          <w:rFonts w:asciiTheme="majorHAnsi" w:eastAsiaTheme="minorEastAsia" w:hAnsiTheme="majorHAnsi" w:cstheme="minorBidi"/>
          <w:color w:val="000000" w:themeColor="text2"/>
          <w:lang w:val="fr-FR"/>
        </w:rPr>
      </w:pPr>
      <w:r w:rsidRPr="00BB6255">
        <w:rPr>
          <w:rFonts w:eastAsiaTheme="minorEastAsia" w:cstheme="minorBidi"/>
          <w:b/>
          <w:bCs/>
          <w:color w:val="000000" w:themeColor="text2"/>
          <w:lang w:val="fr-FR"/>
        </w:rPr>
        <w:t>Avec</w:t>
      </w:r>
      <w:r w:rsidRPr="00582120">
        <w:rPr>
          <w:rFonts w:eastAsiaTheme="minorEastAsia" w:cstheme="minorBidi"/>
          <w:b/>
          <w:bCs/>
          <w:color w:val="000000" w:themeColor="text2"/>
          <w:lang w:val="fr-FR"/>
        </w:rPr>
        <w:t xml:space="preserve"> </w:t>
      </w:r>
      <w:r w:rsidR="00A5669A" w:rsidRPr="00582120">
        <w:rPr>
          <w:rFonts w:eastAsiaTheme="minorEastAsia" w:cstheme="minorBidi"/>
          <w:b/>
          <w:bCs/>
          <w:color w:val="000000" w:themeColor="text2"/>
          <w:lang w:val="fr-FR"/>
        </w:rPr>
        <w:t xml:space="preserve">le </w:t>
      </w:r>
      <w:proofErr w:type="spellStart"/>
      <w:r w:rsidRPr="00582120">
        <w:rPr>
          <w:rFonts w:eastAsiaTheme="minorEastAsia" w:cstheme="minorBidi"/>
          <w:b/>
          <w:bCs/>
          <w:color w:val="000000" w:themeColor="text2"/>
          <w:lang w:val="fr-FR"/>
        </w:rPr>
        <w:t>Frame:racer</w:t>
      </w:r>
      <w:proofErr w:type="spellEnd"/>
      <w:r w:rsidR="00460182">
        <w:rPr>
          <w:rFonts w:eastAsiaTheme="minorEastAsia" w:cstheme="minorBidi"/>
          <w:b/>
          <w:bCs/>
          <w:color w:val="000000" w:themeColor="text2"/>
          <w:lang w:val="fr-FR"/>
        </w:rPr>
        <w:t xml:space="preserve"> </w:t>
      </w:r>
      <w:r w:rsidR="00EF5BD4">
        <w:rPr>
          <w:rFonts w:eastAsiaTheme="minorEastAsia" w:cstheme="minorBidi"/>
          <w:b/>
          <w:bCs/>
          <w:color w:val="000000" w:themeColor="text2"/>
          <w:lang w:val="fr-FR"/>
        </w:rPr>
        <w:t xml:space="preserve">a </w:t>
      </w:r>
      <w:r w:rsidR="00460182">
        <w:rPr>
          <w:rFonts w:eastAsiaTheme="minorEastAsia" w:cstheme="minorBidi"/>
          <w:b/>
          <w:bCs/>
          <w:color w:val="000000" w:themeColor="text2"/>
          <w:lang w:val="fr-FR"/>
        </w:rPr>
        <w:t>service</w:t>
      </w:r>
      <w:r w:rsidR="00EF5BD4">
        <w:rPr>
          <w:rFonts w:eastAsiaTheme="minorEastAsia" w:cstheme="minorBidi"/>
          <w:b/>
          <w:bCs/>
          <w:color w:val="000000" w:themeColor="text2"/>
          <w:lang w:val="fr-FR"/>
        </w:rPr>
        <w:t xml:space="preserve"> by Swisspacer</w:t>
      </w:r>
      <w:r w:rsidRPr="00582120">
        <w:rPr>
          <w:rFonts w:eastAsiaTheme="minorEastAsia" w:cstheme="minorBidi"/>
          <w:b/>
          <w:bCs/>
          <w:color w:val="000000" w:themeColor="text2"/>
          <w:lang w:val="fr-FR"/>
        </w:rPr>
        <w:t xml:space="preserve">, </w:t>
      </w:r>
      <w:r w:rsidR="00587131">
        <w:rPr>
          <w:rFonts w:eastAsiaTheme="minorEastAsia" w:cstheme="minorBidi"/>
          <w:b/>
          <w:bCs/>
          <w:color w:val="000000" w:themeColor="text2"/>
          <w:lang w:val="fr-FR"/>
        </w:rPr>
        <w:t>la fabricant d’espaceurs basé à Lengwil en Suisse</w:t>
      </w:r>
      <w:r w:rsidRPr="00582120">
        <w:rPr>
          <w:rFonts w:eastAsiaTheme="minorEastAsia" w:cstheme="minorBidi"/>
          <w:b/>
          <w:bCs/>
          <w:color w:val="000000" w:themeColor="text2"/>
          <w:lang w:val="fr-FR"/>
        </w:rPr>
        <w:t xml:space="preserve"> élargit pour la première fois son offre </w:t>
      </w:r>
      <w:r w:rsidR="00AD3CEE">
        <w:rPr>
          <w:rFonts w:eastAsiaTheme="minorEastAsia" w:cstheme="minorBidi"/>
          <w:b/>
          <w:bCs/>
          <w:color w:val="000000" w:themeColor="text2"/>
          <w:lang w:val="fr-FR"/>
        </w:rPr>
        <w:t>en proposant</w:t>
      </w:r>
      <w:r w:rsidRPr="00582120">
        <w:rPr>
          <w:rFonts w:eastAsiaTheme="minorEastAsia" w:cstheme="minorBidi"/>
          <w:b/>
          <w:bCs/>
          <w:color w:val="000000" w:themeColor="text2"/>
          <w:lang w:val="fr-FR"/>
        </w:rPr>
        <w:t xml:space="preserve"> une solution entièrement automatisée pour la fabrication de cadres </w:t>
      </w:r>
      <w:r w:rsidR="00783380">
        <w:rPr>
          <w:rFonts w:eastAsiaTheme="minorEastAsia" w:cstheme="minorBidi"/>
          <w:b/>
          <w:bCs/>
          <w:color w:val="000000" w:themeColor="text2"/>
          <w:lang w:val="fr-FR"/>
        </w:rPr>
        <w:t>espaceurs</w:t>
      </w:r>
      <w:r w:rsidRPr="00582120">
        <w:rPr>
          <w:rFonts w:eastAsiaTheme="minorEastAsia" w:cstheme="minorBidi"/>
          <w:b/>
          <w:bCs/>
          <w:color w:val="000000" w:themeColor="text2"/>
          <w:lang w:val="fr-FR"/>
        </w:rPr>
        <w:t>, passant ainsi du statut de fournisseur de composants à celui de partenaire d</w:t>
      </w:r>
      <w:r w:rsidR="002B2E6C">
        <w:rPr>
          <w:rFonts w:eastAsiaTheme="minorEastAsia" w:cstheme="minorBidi"/>
          <w:b/>
          <w:bCs/>
          <w:color w:val="000000" w:themeColor="text2"/>
          <w:lang w:val="fr-FR"/>
        </w:rPr>
        <w:t>ans</w:t>
      </w:r>
      <w:r w:rsidRPr="00582120">
        <w:rPr>
          <w:rFonts w:eastAsiaTheme="minorEastAsia" w:cstheme="minorBidi"/>
          <w:b/>
          <w:bCs/>
          <w:color w:val="000000" w:themeColor="text2"/>
          <w:lang w:val="fr-FR"/>
        </w:rPr>
        <w:t xml:space="preserve"> </w:t>
      </w:r>
      <w:r w:rsidR="002B2E6C">
        <w:rPr>
          <w:rFonts w:eastAsiaTheme="minorEastAsia" w:cstheme="minorBidi"/>
          <w:b/>
          <w:bCs/>
          <w:color w:val="000000" w:themeColor="text2"/>
          <w:lang w:val="fr-FR"/>
        </w:rPr>
        <w:t xml:space="preserve">le </w:t>
      </w:r>
      <w:r w:rsidRPr="00582120">
        <w:rPr>
          <w:rFonts w:eastAsiaTheme="minorEastAsia" w:cstheme="minorBidi"/>
          <w:b/>
          <w:bCs/>
          <w:color w:val="000000" w:themeColor="text2"/>
          <w:lang w:val="fr-FR"/>
        </w:rPr>
        <w:t>proces</w:t>
      </w:r>
      <w:r w:rsidR="00AD3CEE">
        <w:rPr>
          <w:rFonts w:eastAsiaTheme="minorEastAsia" w:cstheme="minorBidi"/>
          <w:b/>
          <w:bCs/>
          <w:color w:val="000000" w:themeColor="text2"/>
          <w:lang w:val="fr-FR"/>
        </w:rPr>
        <w:t>s</w:t>
      </w:r>
      <w:r w:rsidRPr="00582120">
        <w:rPr>
          <w:rFonts w:eastAsiaTheme="minorEastAsia" w:cstheme="minorBidi"/>
          <w:b/>
          <w:bCs/>
          <w:color w:val="000000" w:themeColor="text2"/>
          <w:lang w:val="fr-FR"/>
        </w:rPr>
        <w:t xml:space="preserve"> industriel</w:t>
      </w:r>
      <w:r w:rsidR="002B2E6C">
        <w:rPr>
          <w:rFonts w:eastAsiaTheme="minorEastAsia" w:cstheme="minorBidi"/>
          <w:b/>
          <w:bCs/>
          <w:color w:val="000000" w:themeColor="text2"/>
          <w:lang w:val="fr-FR"/>
        </w:rPr>
        <w:t xml:space="preserve"> de </w:t>
      </w:r>
      <w:r w:rsidRPr="00582120">
        <w:rPr>
          <w:rFonts w:eastAsiaTheme="minorEastAsia" w:cstheme="minorBidi"/>
          <w:b/>
          <w:bCs/>
          <w:color w:val="000000" w:themeColor="text2"/>
          <w:lang w:val="fr-FR"/>
        </w:rPr>
        <w:t>fabrication de</w:t>
      </w:r>
      <w:r w:rsidR="009A0A82">
        <w:rPr>
          <w:rFonts w:eastAsiaTheme="minorEastAsia" w:cstheme="minorBidi"/>
          <w:b/>
          <w:bCs/>
          <w:color w:val="000000" w:themeColor="text2"/>
          <w:lang w:val="fr-FR"/>
        </w:rPr>
        <w:t>s</w:t>
      </w:r>
      <w:r w:rsidRPr="00582120">
        <w:rPr>
          <w:rFonts w:eastAsiaTheme="minorEastAsia" w:cstheme="minorBidi"/>
          <w:b/>
          <w:bCs/>
          <w:color w:val="000000" w:themeColor="text2"/>
          <w:lang w:val="fr-FR"/>
        </w:rPr>
        <w:t xml:space="preserve"> vitrages isolants. </w:t>
      </w:r>
      <w:proofErr w:type="spellStart"/>
      <w:r w:rsidRPr="00582120">
        <w:rPr>
          <w:rFonts w:eastAsiaTheme="minorEastAsia" w:cstheme="minorBidi"/>
          <w:b/>
          <w:bCs/>
          <w:color w:val="000000" w:themeColor="text2"/>
          <w:lang w:val="fr-FR"/>
        </w:rPr>
        <w:t>Frame:racer</w:t>
      </w:r>
      <w:proofErr w:type="spellEnd"/>
      <w:r w:rsidR="00DC7137">
        <w:rPr>
          <w:rFonts w:eastAsiaTheme="minorEastAsia" w:cstheme="minorBidi"/>
          <w:b/>
          <w:bCs/>
          <w:color w:val="000000" w:themeColor="text2"/>
          <w:lang w:val="fr-FR"/>
        </w:rPr>
        <w:t xml:space="preserve"> a service by Swisspacer</w:t>
      </w:r>
      <w:r w:rsidRPr="00582120">
        <w:rPr>
          <w:rFonts w:eastAsiaTheme="minorEastAsia" w:cstheme="minorBidi"/>
          <w:b/>
          <w:bCs/>
          <w:color w:val="000000" w:themeColor="text2"/>
          <w:lang w:val="fr-FR"/>
        </w:rPr>
        <w:t xml:space="preserve"> est conçu pour </w:t>
      </w:r>
      <w:r w:rsidR="00E16D80" w:rsidRPr="00582120">
        <w:rPr>
          <w:rFonts w:eastAsiaTheme="minorEastAsia" w:cstheme="minorBidi"/>
          <w:b/>
          <w:bCs/>
          <w:color w:val="000000" w:themeColor="text2"/>
          <w:lang w:val="fr-FR"/>
        </w:rPr>
        <w:t xml:space="preserve">une précision </w:t>
      </w:r>
      <w:r w:rsidRPr="00582120">
        <w:rPr>
          <w:rFonts w:eastAsiaTheme="minorEastAsia" w:cstheme="minorBidi"/>
          <w:b/>
          <w:bCs/>
          <w:color w:val="000000" w:themeColor="text2"/>
          <w:lang w:val="fr-FR"/>
        </w:rPr>
        <w:t>dimensionnelle, une qualité reproductible et un rendement élevé.</w:t>
      </w:r>
    </w:p>
    <w:p w14:paraId="7BA610DD" w14:textId="77777777" w:rsidR="00E93D1B" w:rsidRPr="00582120" w:rsidRDefault="00E93D1B" w:rsidP="00B500E1">
      <w:pPr>
        <w:rPr>
          <w:rFonts w:asciiTheme="majorHAnsi" w:eastAsiaTheme="minorEastAsia" w:hAnsiTheme="majorHAnsi" w:cstheme="minorBidi"/>
          <w:color w:val="000000" w:themeColor="text2"/>
          <w:szCs w:val="20"/>
          <w:lang w:val="fr-FR"/>
        </w:rPr>
      </w:pPr>
    </w:p>
    <w:p w14:paraId="34C870FF" w14:textId="0EAD83AD" w:rsidR="009A0732" w:rsidRPr="00582120" w:rsidRDefault="009A0732" w:rsidP="009A0732">
      <w:pPr>
        <w:rPr>
          <w:lang w:val="fr-FR"/>
        </w:rPr>
      </w:pPr>
      <w:r w:rsidRPr="00582120">
        <w:rPr>
          <w:lang w:val="fr-FR"/>
        </w:rPr>
        <w:t>Les usines de</w:t>
      </w:r>
      <w:r w:rsidR="00AD3CEE">
        <w:rPr>
          <w:lang w:val="fr-FR"/>
        </w:rPr>
        <w:t xml:space="preserve"> fabrication de</w:t>
      </w:r>
      <w:r w:rsidRPr="00582120">
        <w:rPr>
          <w:lang w:val="fr-FR"/>
        </w:rPr>
        <w:t xml:space="preserve"> vitrage</w:t>
      </w:r>
      <w:r w:rsidR="00AD3CEE">
        <w:rPr>
          <w:lang w:val="fr-FR"/>
        </w:rPr>
        <w:t>s</w:t>
      </w:r>
      <w:r w:rsidRPr="00582120">
        <w:rPr>
          <w:lang w:val="fr-FR"/>
        </w:rPr>
        <w:t xml:space="preserve"> isolant</w:t>
      </w:r>
      <w:r w:rsidR="00AD3CEE">
        <w:rPr>
          <w:lang w:val="fr-FR"/>
        </w:rPr>
        <w:t>s</w:t>
      </w:r>
      <w:r w:rsidRPr="00582120">
        <w:rPr>
          <w:lang w:val="fr-FR"/>
        </w:rPr>
        <w:t xml:space="preserve"> doivent rendre leur production </w:t>
      </w:r>
      <w:r w:rsidR="00022F70">
        <w:rPr>
          <w:lang w:val="fr-FR"/>
        </w:rPr>
        <w:t>toujours</w:t>
      </w:r>
      <w:r w:rsidRPr="00582120">
        <w:rPr>
          <w:lang w:val="fr-FR"/>
        </w:rPr>
        <w:t xml:space="preserve"> plus efficace</w:t>
      </w:r>
      <w:r w:rsidR="00022F70">
        <w:rPr>
          <w:lang w:val="fr-FR"/>
        </w:rPr>
        <w:t xml:space="preserve"> et optimisées</w:t>
      </w:r>
      <w:r w:rsidRPr="00582120">
        <w:rPr>
          <w:lang w:val="fr-FR"/>
        </w:rPr>
        <w:t>. L'espace</w:t>
      </w:r>
      <w:r w:rsidR="00A26B2A">
        <w:rPr>
          <w:lang w:val="fr-FR"/>
        </w:rPr>
        <w:t xml:space="preserve"> parfois</w:t>
      </w:r>
      <w:r w:rsidRPr="00582120">
        <w:rPr>
          <w:lang w:val="fr-FR"/>
        </w:rPr>
        <w:t xml:space="preserve"> limité et les exigences croissantes en matière de vitesse </w:t>
      </w:r>
      <w:r w:rsidR="00A04A0E">
        <w:rPr>
          <w:lang w:val="fr-FR"/>
        </w:rPr>
        <w:t xml:space="preserve">de production </w:t>
      </w:r>
      <w:r w:rsidRPr="00582120">
        <w:rPr>
          <w:lang w:val="fr-FR"/>
        </w:rPr>
        <w:t>et de sécurité des proces</w:t>
      </w:r>
      <w:r w:rsidR="00AD3CEE">
        <w:rPr>
          <w:lang w:val="fr-FR"/>
        </w:rPr>
        <w:t>s</w:t>
      </w:r>
      <w:r w:rsidRPr="00582120">
        <w:rPr>
          <w:lang w:val="fr-FR"/>
        </w:rPr>
        <w:t xml:space="preserve"> posent de nouveaux défis aux entreprises. L'automatisation offre ici des opportunités décisives : elle stabilise les </w:t>
      </w:r>
      <w:r w:rsidR="00AD3CEE">
        <w:rPr>
          <w:lang w:val="fr-FR"/>
        </w:rPr>
        <w:t xml:space="preserve">étapes </w:t>
      </w:r>
      <w:r w:rsidR="00D51EF5">
        <w:rPr>
          <w:lang w:val="fr-FR"/>
        </w:rPr>
        <w:t xml:space="preserve">et réduit </w:t>
      </w:r>
      <w:r w:rsidRPr="00582120">
        <w:rPr>
          <w:lang w:val="fr-FR"/>
        </w:rPr>
        <w:t xml:space="preserve">les efforts </w:t>
      </w:r>
      <w:r w:rsidR="005F729D">
        <w:rPr>
          <w:lang w:val="fr-FR"/>
        </w:rPr>
        <w:t>lors de la fabrication</w:t>
      </w:r>
      <w:r w:rsidRPr="00582120">
        <w:rPr>
          <w:lang w:val="fr-FR"/>
        </w:rPr>
        <w:t xml:space="preserve"> et permet aux </w:t>
      </w:r>
      <w:r w:rsidR="00AD3CEE">
        <w:rPr>
          <w:lang w:val="fr-FR"/>
        </w:rPr>
        <w:t>opérateurs</w:t>
      </w:r>
      <w:r w:rsidRPr="00582120">
        <w:rPr>
          <w:lang w:val="fr-FR"/>
        </w:rPr>
        <w:t xml:space="preserve"> de se concentrer sur </w:t>
      </w:r>
      <w:r w:rsidR="00AD3CEE">
        <w:rPr>
          <w:lang w:val="fr-FR"/>
        </w:rPr>
        <w:t>des tâches</w:t>
      </w:r>
      <w:r w:rsidRPr="00582120">
        <w:rPr>
          <w:lang w:val="fr-FR"/>
        </w:rPr>
        <w:t xml:space="preserve"> qui requièrent précision et expérience.</w:t>
      </w:r>
    </w:p>
    <w:p w14:paraId="495C59F0" w14:textId="77777777" w:rsidR="009A0732" w:rsidRPr="00582120" w:rsidRDefault="009A0732" w:rsidP="009A0732">
      <w:pPr>
        <w:rPr>
          <w:lang w:val="fr-FR"/>
        </w:rPr>
      </w:pPr>
    </w:p>
    <w:p w14:paraId="3620B1DC" w14:textId="23767A0A" w:rsidR="00B500E1" w:rsidRPr="00582120" w:rsidRDefault="008376F0" w:rsidP="009A0732">
      <w:pPr>
        <w:rPr>
          <w:lang w:val="fr-FR"/>
        </w:rPr>
      </w:pPr>
      <w:r w:rsidRPr="00582120">
        <w:rPr>
          <w:lang w:val="fr-FR"/>
        </w:rPr>
        <w:t xml:space="preserve">Dans ce contexte, </w:t>
      </w:r>
      <w:r w:rsidR="007B1CDD">
        <w:rPr>
          <w:lang w:val="fr-FR"/>
        </w:rPr>
        <w:t>d</w:t>
      </w:r>
      <w:r w:rsidRPr="00582120">
        <w:rPr>
          <w:lang w:val="fr-FR"/>
        </w:rPr>
        <w:t xml:space="preserve">es solutions </w:t>
      </w:r>
      <w:r w:rsidR="00E2616C">
        <w:rPr>
          <w:lang w:val="fr-FR"/>
        </w:rPr>
        <w:t>simples</w:t>
      </w:r>
      <w:r w:rsidRPr="00582120">
        <w:rPr>
          <w:lang w:val="fr-FR"/>
        </w:rPr>
        <w:t xml:space="preserve"> et </w:t>
      </w:r>
      <w:r w:rsidR="00FC1BD6">
        <w:rPr>
          <w:lang w:val="fr-FR"/>
        </w:rPr>
        <w:t>adaptées</w:t>
      </w:r>
      <w:r w:rsidRPr="00582120">
        <w:rPr>
          <w:lang w:val="fr-FR"/>
        </w:rPr>
        <w:t xml:space="preserve"> gagnent en importance. Swisspacer </w:t>
      </w:r>
      <w:r w:rsidR="006D3730" w:rsidRPr="00582120">
        <w:rPr>
          <w:lang w:val="fr-FR"/>
        </w:rPr>
        <w:t xml:space="preserve">permet </w:t>
      </w:r>
      <w:r w:rsidRPr="00582120">
        <w:rPr>
          <w:lang w:val="fr-FR"/>
        </w:rPr>
        <w:t xml:space="preserve">cette </w:t>
      </w:r>
      <w:r w:rsidR="00EE432D">
        <w:rPr>
          <w:lang w:val="fr-FR"/>
        </w:rPr>
        <w:t>flexibilité</w:t>
      </w:r>
      <w:r w:rsidRPr="00582120">
        <w:rPr>
          <w:lang w:val="fr-FR"/>
        </w:rPr>
        <w:t xml:space="preserve"> : </w:t>
      </w:r>
      <w:r w:rsidR="009A0732" w:rsidRPr="00582120">
        <w:rPr>
          <w:lang w:val="fr-FR"/>
        </w:rPr>
        <w:t xml:space="preserve">les </w:t>
      </w:r>
      <w:r w:rsidR="007836BC">
        <w:rPr>
          <w:lang w:val="fr-FR"/>
        </w:rPr>
        <w:t>espaceurs</w:t>
      </w:r>
      <w:r w:rsidR="009A0732" w:rsidRPr="00582120">
        <w:rPr>
          <w:lang w:val="fr-FR"/>
        </w:rPr>
        <w:t xml:space="preserve"> peuvent</w:t>
      </w:r>
      <w:r w:rsidR="00B676F7">
        <w:rPr>
          <w:lang w:val="fr-FR"/>
        </w:rPr>
        <w:t xml:space="preserve"> jusqu’à présent</w:t>
      </w:r>
      <w:r w:rsidR="009A0732" w:rsidRPr="00582120">
        <w:rPr>
          <w:lang w:val="fr-FR"/>
        </w:rPr>
        <w:t xml:space="preserve"> </w:t>
      </w:r>
      <w:r w:rsidR="00E021BD">
        <w:rPr>
          <w:lang w:val="fr-FR"/>
        </w:rPr>
        <w:t xml:space="preserve">être assemblés </w:t>
      </w:r>
      <w:r w:rsidR="00A82588">
        <w:rPr>
          <w:lang w:val="fr-FR"/>
        </w:rPr>
        <w:t>avec 4 équerres manuellement</w:t>
      </w:r>
      <w:r w:rsidR="009A0732" w:rsidRPr="00582120">
        <w:rPr>
          <w:lang w:val="fr-FR"/>
        </w:rPr>
        <w:t xml:space="preserve">, </w:t>
      </w:r>
      <w:r w:rsidR="00360423">
        <w:rPr>
          <w:lang w:val="fr-FR"/>
        </w:rPr>
        <w:t xml:space="preserve">pliés </w:t>
      </w:r>
      <w:r w:rsidR="00360423" w:rsidRPr="00582120">
        <w:rPr>
          <w:lang w:val="fr-FR"/>
        </w:rPr>
        <w:t xml:space="preserve">à chaud </w:t>
      </w:r>
      <w:r w:rsidR="00360423">
        <w:rPr>
          <w:lang w:val="fr-FR"/>
        </w:rPr>
        <w:t xml:space="preserve">ou </w:t>
      </w:r>
      <w:r w:rsidR="009A0732" w:rsidRPr="00582120">
        <w:rPr>
          <w:lang w:val="fr-FR"/>
        </w:rPr>
        <w:t xml:space="preserve">soudés </w:t>
      </w:r>
      <w:r w:rsidR="008B0DD9">
        <w:rPr>
          <w:lang w:val="fr-FR"/>
        </w:rPr>
        <w:t>à l’ultrason</w:t>
      </w:r>
      <w:r w:rsidR="009A0732" w:rsidRPr="00582120">
        <w:rPr>
          <w:lang w:val="fr-FR"/>
        </w:rPr>
        <w:t xml:space="preserve">, </w:t>
      </w:r>
      <w:r w:rsidR="00980D89">
        <w:rPr>
          <w:lang w:val="fr-FR"/>
        </w:rPr>
        <w:t>en fonction du mode de fabrication choisi</w:t>
      </w:r>
      <w:r w:rsidR="009A0732" w:rsidRPr="00582120">
        <w:rPr>
          <w:lang w:val="fr-FR"/>
        </w:rPr>
        <w:t xml:space="preserve">. </w:t>
      </w:r>
      <w:r w:rsidR="00F2009E" w:rsidRPr="00582120">
        <w:rPr>
          <w:lang w:val="fr-FR"/>
        </w:rPr>
        <w:t xml:space="preserve">Le </w:t>
      </w:r>
      <w:bookmarkStart w:id="0" w:name="_Hlk223448593"/>
      <w:proofErr w:type="spellStart"/>
      <w:r w:rsidR="009A0732" w:rsidRPr="00582120">
        <w:rPr>
          <w:lang w:val="fr-FR"/>
        </w:rPr>
        <w:t>Frame:racer</w:t>
      </w:r>
      <w:proofErr w:type="spellEnd"/>
      <w:r w:rsidR="009A0732" w:rsidRPr="00582120">
        <w:rPr>
          <w:lang w:val="fr-FR"/>
        </w:rPr>
        <w:t xml:space="preserve"> </w:t>
      </w:r>
      <w:bookmarkEnd w:id="0"/>
      <w:r w:rsidR="00FC0421">
        <w:rPr>
          <w:lang w:val="fr-FR"/>
        </w:rPr>
        <w:t xml:space="preserve">a </w:t>
      </w:r>
      <w:r w:rsidR="00EE432D">
        <w:rPr>
          <w:lang w:val="fr-FR"/>
        </w:rPr>
        <w:t>service</w:t>
      </w:r>
      <w:r w:rsidR="00FC0421">
        <w:rPr>
          <w:lang w:val="fr-FR"/>
        </w:rPr>
        <w:t xml:space="preserve"> by Swisspacer</w:t>
      </w:r>
      <w:r w:rsidR="00EE432D">
        <w:rPr>
          <w:lang w:val="fr-FR"/>
        </w:rPr>
        <w:t xml:space="preserve"> </w:t>
      </w:r>
      <w:r w:rsidR="009A0732" w:rsidRPr="00582120">
        <w:rPr>
          <w:lang w:val="fr-FR"/>
        </w:rPr>
        <w:t xml:space="preserve">ajoute désormais une </w:t>
      </w:r>
      <w:r w:rsidR="00CC4E1B">
        <w:rPr>
          <w:lang w:val="fr-FR"/>
        </w:rPr>
        <w:t>option</w:t>
      </w:r>
      <w:r w:rsidR="009A0732" w:rsidRPr="00582120">
        <w:rPr>
          <w:lang w:val="fr-FR"/>
        </w:rPr>
        <w:t xml:space="preserve"> supplémentaire : la fabrication entièrement automatisée de cadres. Swisspacer </w:t>
      </w:r>
      <w:r w:rsidR="00F51D04">
        <w:rPr>
          <w:lang w:val="fr-FR"/>
        </w:rPr>
        <w:t>propose</w:t>
      </w:r>
      <w:r w:rsidR="009A0732" w:rsidRPr="00582120">
        <w:rPr>
          <w:lang w:val="fr-FR"/>
        </w:rPr>
        <w:t xml:space="preserve"> ainsi</w:t>
      </w:r>
      <w:r w:rsidR="004A768E">
        <w:rPr>
          <w:lang w:val="fr-FR"/>
        </w:rPr>
        <w:t>, en plus des méthodes déjà bien connues</w:t>
      </w:r>
      <w:r w:rsidR="009659A7">
        <w:rPr>
          <w:lang w:val="fr-FR"/>
        </w:rPr>
        <w:t>,</w:t>
      </w:r>
      <w:r w:rsidR="009A0732" w:rsidRPr="00582120">
        <w:rPr>
          <w:lang w:val="fr-FR"/>
        </w:rPr>
        <w:t xml:space="preserve"> un</w:t>
      </w:r>
      <w:r w:rsidR="00B676F7">
        <w:rPr>
          <w:lang w:val="fr-FR"/>
        </w:rPr>
        <w:t>e</w:t>
      </w:r>
      <w:r w:rsidR="009A0732" w:rsidRPr="00582120">
        <w:rPr>
          <w:lang w:val="fr-FR"/>
        </w:rPr>
        <w:t xml:space="preserve"> nouve</w:t>
      </w:r>
      <w:r w:rsidR="009F7364">
        <w:rPr>
          <w:lang w:val="fr-FR"/>
        </w:rPr>
        <w:t xml:space="preserve">lle </w:t>
      </w:r>
      <w:r w:rsidR="008A350F">
        <w:rPr>
          <w:lang w:val="fr-FR"/>
        </w:rPr>
        <w:t>méthode</w:t>
      </w:r>
      <w:r w:rsidR="009F7364">
        <w:rPr>
          <w:lang w:val="fr-FR"/>
        </w:rPr>
        <w:t xml:space="preserve"> de fabrication</w:t>
      </w:r>
      <w:r w:rsidR="008A350F">
        <w:rPr>
          <w:lang w:val="fr-FR"/>
        </w:rPr>
        <w:t xml:space="preserve"> </w:t>
      </w:r>
      <w:r w:rsidR="007B49CE">
        <w:rPr>
          <w:lang w:val="fr-FR"/>
        </w:rPr>
        <w:t xml:space="preserve">automatisée </w:t>
      </w:r>
      <w:r w:rsidR="006C3A29">
        <w:rPr>
          <w:lang w:val="fr-FR"/>
        </w:rPr>
        <w:t>aux</w:t>
      </w:r>
      <w:r w:rsidR="009A0732" w:rsidRPr="00582120">
        <w:rPr>
          <w:lang w:val="fr-FR"/>
        </w:rPr>
        <w:t xml:space="preserve"> </w:t>
      </w:r>
      <w:r w:rsidR="009659A7">
        <w:rPr>
          <w:lang w:val="fr-FR"/>
        </w:rPr>
        <w:t>transformateurs</w:t>
      </w:r>
      <w:r w:rsidR="009A0732" w:rsidRPr="00582120">
        <w:rPr>
          <w:lang w:val="fr-FR"/>
        </w:rPr>
        <w:t xml:space="preserve"> qui souhaitent </w:t>
      </w:r>
      <w:r w:rsidR="009A0732" w:rsidRPr="00582120">
        <w:rPr>
          <w:lang w:val="fr-FR"/>
        </w:rPr>
        <w:lastRenderedPageBreak/>
        <w:t>passer à l'échelle industrielle</w:t>
      </w:r>
      <w:r w:rsidR="009659A7">
        <w:rPr>
          <w:lang w:val="fr-FR"/>
        </w:rPr>
        <w:t>, tout en utilisant</w:t>
      </w:r>
      <w:r w:rsidR="0005464F">
        <w:rPr>
          <w:lang w:val="fr-FR"/>
        </w:rPr>
        <w:t xml:space="preserve"> un process basé sur l’insertion d’</w:t>
      </w:r>
      <w:r w:rsidR="006C3A29">
        <w:rPr>
          <w:lang w:val="fr-FR"/>
        </w:rPr>
        <w:t>équerres</w:t>
      </w:r>
      <w:r w:rsidR="009A0732" w:rsidRPr="00582120">
        <w:rPr>
          <w:lang w:val="fr-FR"/>
        </w:rPr>
        <w:t xml:space="preserve">. </w:t>
      </w:r>
      <w:r w:rsidR="0037476E">
        <w:rPr>
          <w:lang w:val="fr-FR"/>
        </w:rPr>
        <w:t>Cette nouvelle</w:t>
      </w:r>
      <w:r w:rsidR="002B39A3" w:rsidRPr="00582120">
        <w:rPr>
          <w:lang w:val="fr-FR"/>
        </w:rPr>
        <w:t xml:space="preserve"> machine </w:t>
      </w:r>
      <w:r w:rsidR="002577A5" w:rsidRPr="00582120">
        <w:rPr>
          <w:lang w:val="fr-FR"/>
        </w:rPr>
        <w:t xml:space="preserve">a été développée en collaboration </w:t>
      </w:r>
      <w:r w:rsidR="002B39A3" w:rsidRPr="00582120">
        <w:rPr>
          <w:lang w:val="fr-FR"/>
        </w:rPr>
        <w:t>avec un partenaire OEM établi.</w:t>
      </w:r>
    </w:p>
    <w:p w14:paraId="4003F520" w14:textId="77777777" w:rsidR="009A0732" w:rsidRPr="00582120" w:rsidRDefault="009A0732" w:rsidP="009A0732">
      <w:pPr>
        <w:rPr>
          <w:rFonts w:ascii="Elza Semibold" w:eastAsia="Elza Semibold" w:hAnsi="Elza Semibold" w:cs="Elza Semibold"/>
          <w:color w:val="000000" w:themeColor="text2"/>
          <w:sz w:val="19"/>
          <w:szCs w:val="19"/>
          <w:lang w:val="fr-FR"/>
        </w:rPr>
      </w:pPr>
    </w:p>
    <w:p w14:paraId="1A326572" w14:textId="3A813B9C" w:rsidR="00B5485E" w:rsidRDefault="003E6B3B" w:rsidP="00666661">
      <w:pPr>
        <w:rPr>
          <w:rFonts w:eastAsia="Elza Semibold" w:cs="Elza Semibold"/>
          <w:b/>
          <w:bCs/>
          <w:lang w:val="fr-FR"/>
        </w:rPr>
      </w:pPr>
      <w:r w:rsidRPr="00582120">
        <w:rPr>
          <w:rFonts w:eastAsia="Elza Semibold" w:cs="Elza Semibold"/>
          <w:b/>
          <w:bCs/>
          <w:lang w:val="fr-FR"/>
        </w:rPr>
        <w:t>Une automatisation repensée pour le</w:t>
      </w:r>
      <w:r w:rsidR="00B5485E">
        <w:rPr>
          <w:rFonts w:eastAsia="Elza Semibold" w:cs="Elza Semibold"/>
          <w:b/>
          <w:bCs/>
          <w:lang w:val="fr-FR"/>
        </w:rPr>
        <w:t>s espaceurs warm-</w:t>
      </w:r>
      <w:proofErr w:type="spellStart"/>
      <w:r w:rsidR="00B5485E">
        <w:rPr>
          <w:rFonts w:eastAsia="Elza Semibold" w:cs="Elza Semibold"/>
          <w:b/>
          <w:bCs/>
          <w:lang w:val="fr-FR"/>
        </w:rPr>
        <w:t>edge</w:t>
      </w:r>
      <w:proofErr w:type="spellEnd"/>
    </w:p>
    <w:p w14:paraId="060609C1" w14:textId="660E45BD" w:rsidR="0092614F" w:rsidRDefault="00666661" w:rsidP="00666661">
      <w:pPr>
        <w:rPr>
          <w:lang w:val="fr-FR"/>
        </w:rPr>
      </w:pPr>
      <w:proofErr w:type="spellStart"/>
      <w:r w:rsidRPr="00582120">
        <w:rPr>
          <w:lang w:val="fr-FR"/>
        </w:rPr>
        <w:t>Frame:racer</w:t>
      </w:r>
      <w:proofErr w:type="spellEnd"/>
      <w:r w:rsidRPr="00582120">
        <w:rPr>
          <w:lang w:val="fr-FR"/>
        </w:rPr>
        <w:t xml:space="preserve"> guide les </w:t>
      </w:r>
      <w:r w:rsidR="00AF1148">
        <w:rPr>
          <w:lang w:val="fr-FR"/>
        </w:rPr>
        <w:t>espaceurs</w:t>
      </w:r>
      <w:r w:rsidRPr="00582120">
        <w:rPr>
          <w:lang w:val="fr-FR"/>
        </w:rPr>
        <w:t xml:space="preserve"> Swisspacer à travers des </w:t>
      </w:r>
      <w:r w:rsidR="002E595E">
        <w:rPr>
          <w:lang w:val="fr-FR"/>
        </w:rPr>
        <w:t>étapes</w:t>
      </w:r>
      <w:r w:rsidRPr="00582120">
        <w:rPr>
          <w:lang w:val="fr-FR"/>
        </w:rPr>
        <w:t xml:space="preserve"> de pro</w:t>
      </w:r>
      <w:r w:rsidR="002E595E">
        <w:rPr>
          <w:lang w:val="fr-FR"/>
        </w:rPr>
        <w:t>duction</w:t>
      </w:r>
      <w:r w:rsidRPr="00582120">
        <w:rPr>
          <w:lang w:val="fr-FR"/>
        </w:rPr>
        <w:t xml:space="preserve"> précisément coordonnées, de l'alimentation des profilés au remplissage en passant par le montage des cadres. L'accent est mis sur des temps de cycle courts et une utilisation optimisée des matériaux dans un processus d'insertion </w:t>
      </w:r>
      <w:r w:rsidR="00FD0533">
        <w:rPr>
          <w:lang w:val="fr-FR"/>
        </w:rPr>
        <w:t>d’équerres</w:t>
      </w:r>
      <w:r w:rsidRPr="00582120">
        <w:rPr>
          <w:lang w:val="fr-FR"/>
        </w:rPr>
        <w:t xml:space="preserve">. </w:t>
      </w:r>
      <w:r w:rsidR="00BA5A88" w:rsidRPr="00582120">
        <w:rPr>
          <w:lang w:val="fr-FR"/>
        </w:rPr>
        <w:t xml:space="preserve">Un système de stockage dynamique </w:t>
      </w:r>
      <w:r w:rsidR="00561065" w:rsidRPr="00582120">
        <w:rPr>
          <w:lang w:val="fr-FR"/>
        </w:rPr>
        <w:t>intégr</w:t>
      </w:r>
      <w:r w:rsidR="00561065">
        <w:rPr>
          <w:lang w:val="fr-FR"/>
        </w:rPr>
        <w:t>ant tant les</w:t>
      </w:r>
      <w:r w:rsidR="00E93FCA" w:rsidRPr="00E93FCA">
        <w:rPr>
          <w:lang w:val="fr-FR"/>
        </w:rPr>
        <w:t xml:space="preserve"> espaceurs </w:t>
      </w:r>
      <w:r w:rsidR="00561065">
        <w:rPr>
          <w:lang w:val="fr-FR"/>
        </w:rPr>
        <w:t xml:space="preserve">que les </w:t>
      </w:r>
      <w:r w:rsidR="00BA5A88" w:rsidRPr="00582120">
        <w:rPr>
          <w:lang w:val="fr-FR"/>
        </w:rPr>
        <w:t xml:space="preserve">équerres </w:t>
      </w:r>
      <w:r w:rsidR="009B462F" w:rsidRPr="00582120">
        <w:rPr>
          <w:lang w:val="fr-FR"/>
        </w:rPr>
        <w:t>permet</w:t>
      </w:r>
      <w:r w:rsidR="00270336">
        <w:rPr>
          <w:lang w:val="fr-FR"/>
        </w:rPr>
        <w:t xml:space="preserve"> </w:t>
      </w:r>
      <w:r w:rsidR="00BA5A88" w:rsidRPr="00582120">
        <w:rPr>
          <w:lang w:val="fr-FR"/>
        </w:rPr>
        <w:t>un traitement simple des commandes et, surtout, un</w:t>
      </w:r>
      <w:r w:rsidR="00270336">
        <w:rPr>
          <w:lang w:val="fr-FR"/>
        </w:rPr>
        <w:t>e</w:t>
      </w:r>
      <w:r w:rsidR="00BA5A88" w:rsidRPr="00582120">
        <w:rPr>
          <w:lang w:val="fr-FR"/>
        </w:rPr>
        <w:t xml:space="preserve"> </w:t>
      </w:r>
      <w:r w:rsidR="0092614F">
        <w:rPr>
          <w:lang w:val="fr-FR"/>
        </w:rPr>
        <w:t xml:space="preserve">fabrication </w:t>
      </w:r>
      <w:r w:rsidR="00BA5A88" w:rsidRPr="00582120">
        <w:rPr>
          <w:lang w:val="fr-FR"/>
        </w:rPr>
        <w:t>continu</w:t>
      </w:r>
      <w:r w:rsidR="0092614F">
        <w:rPr>
          <w:lang w:val="fr-FR"/>
        </w:rPr>
        <w:t>e</w:t>
      </w:r>
      <w:r w:rsidR="00BA5A88" w:rsidRPr="00582120">
        <w:rPr>
          <w:lang w:val="fr-FR"/>
        </w:rPr>
        <w:t xml:space="preserve"> </w:t>
      </w:r>
    </w:p>
    <w:p w14:paraId="39A33574" w14:textId="407E8A71" w:rsidR="00666661" w:rsidRPr="00582120" w:rsidRDefault="00BA5A88" w:rsidP="00666661">
      <w:pPr>
        <w:rPr>
          <w:lang w:val="fr-FR"/>
        </w:rPr>
      </w:pPr>
      <w:r w:rsidRPr="00582120">
        <w:rPr>
          <w:lang w:val="fr-FR"/>
        </w:rPr>
        <w:t xml:space="preserve">des cadres. </w:t>
      </w:r>
      <w:r w:rsidR="00666661" w:rsidRPr="00582120">
        <w:rPr>
          <w:lang w:val="fr-FR"/>
        </w:rPr>
        <w:t xml:space="preserve">Selon la configuration de la ligne, l'installation peut être exploitée par un seul opérateur, au lieu de quatre personnes dans le processus </w:t>
      </w:r>
      <w:r w:rsidR="0087089D">
        <w:rPr>
          <w:lang w:val="fr-FR"/>
        </w:rPr>
        <w:t xml:space="preserve">d’assemblage </w:t>
      </w:r>
      <w:r w:rsidR="00666661" w:rsidRPr="00582120">
        <w:rPr>
          <w:lang w:val="fr-FR"/>
        </w:rPr>
        <w:t>manuel actuel.</w:t>
      </w:r>
    </w:p>
    <w:p w14:paraId="55E99527" w14:textId="77777777" w:rsidR="00B71B47" w:rsidRPr="00582120" w:rsidRDefault="00B71B47" w:rsidP="00666661">
      <w:pPr>
        <w:rPr>
          <w:lang w:val="fr-FR"/>
        </w:rPr>
      </w:pPr>
    </w:p>
    <w:p w14:paraId="544C405C" w14:textId="6010E283" w:rsidR="00664EFE" w:rsidRPr="00582120" w:rsidRDefault="00786276" w:rsidP="49EE9AC9">
      <w:pPr>
        <w:rPr>
          <w:lang w:val="fr-FR"/>
        </w:rPr>
      </w:pPr>
      <w:r w:rsidRPr="00582120">
        <w:rPr>
          <w:rFonts w:eastAsia="Elza Semibold" w:cs="Elza Semibold"/>
          <w:b/>
          <w:bCs/>
          <w:lang w:val="fr-FR"/>
        </w:rPr>
        <w:t>La prochaine étape dans la fabrication de cadres</w:t>
      </w:r>
      <w:r w:rsidRPr="00582120">
        <w:rPr>
          <w:lang w:val="fr-FR"/>
        </w:rPr>
        <w:br/>
      </w:r>
      <w:r w:rsidR="7E0E54D6" w:rsidRPr="00582120">
        <w:rPr>
          <w:lang w:val="fr-FR"/>
        </w:rPr>
        <w:t>« Avec</w:t>
      </w:r>
      <w:r w:rsidR="00FE685A">
        <w:rPr>
          <w:lang w:val="fr-FR"/>
        </w:rPr>
        <w:t xml:space="preserve"> le concept</w:t>
      </w:r>
      <w:r w:rsidR="7E0E54D6" w:rsidRPr="00582120">
        <w:rPr>
          <w:lang w:val="fr-FR"/>
        </w:rPr>
        <w:t xml:space="preserve"> </w:t>
      </w:r>
      <w:proofErr w:type="spellStart"/>
      <w:r w:rsidR="7E0E54D6" w:rsidRPr="00582120">
        <w:rPr>
          <w:lang w:val="fr-FR"/>
        </w:rPr>
        <w:t>Frame:racer</w:t>
      </w:r>
      <w:proofErr w:type="spellEnd"/>
      <w:r w:rsidR="7E0E54D6" w:rsidRPr="00582120">
        <w:rPr>
          <w:lang w:val="fr-FR"/>
        </w:rPr>
        <w:t>, nous élevons la fabrication de cadres pour e</w:t>
      </w:r>
      <w:r w:rsidR="003C4D16">
        <w:rPr>
          <w:lang w:val="fr-FR"/>
        </w:rPr>
        <w:t>spaceurs</w:t>
      </w:r>
      <w:r w:rsidR="7E0E54D6" w:rsidRPr="00582120">
        <w:rPr>
          <w:lang w:val="fr-FR"/>
        </w:rPr>
        <w:t xml:space="preserve"> rigides à un nouveau niveau d'automatisation </w:t>
      </w:r>
      <w:r w:rsidR="00995E0B" w:rsidRPr="00582120">
        <w:rPr>
          <w:lang w:val="fr-FR"/>
        </w:rPr>
        <w:t xml:space="preserve">», </w:t>
      </w:r>
      <w:r w:rsidR="00C73569" w:rsidRPr="00582120">
        <w:rPr>
          <w:lang w:val="fr-FR"/>
        </w:rPr>
        <w:t xml:space="preserve">explique Matthias Bach, PDG de Swisspacer. « </w:t>
      </w:r>
      <w:r w:rsidR="00FB44E1" w:rsidRPr="00582120">
        <w:rPr>
          <w:lang w:val="fr-FR"/>
        </w:rPr>
        <w:t xml:space="preserve">La </w:t>
      </w:r>
      <w:r w:rsidR="005553B4">
        <w:rPr>
          <w:lang w:val="fr-FR"/>
        </w:rPr>
        <w:t>machine</w:t>
      </w:r>
      <w:r w:rsidR="00FB44E1" w:rsidRPr="00582120">
        <w:rPr>
          <w:lang w:val="fr-FR"/>
        </w:rPr>
        <w:t xml:space="preserve"> fabrique des cadres </w:t>
      </w:r>
      <w:r w:rsidR="007C2BBA">
        <w:rPr>
          <w:lang w:val="fr-FR"/>
        </w:rPr>
        <w:t>remplis</w:t>
      </w:r>
      <w:r w:rsidR="005B0FE1">
        <w:rPr>
          <w:lang w:val="fr-FR"/>
        </w:rPr>
        <w:t xml:space="preserve"> de déshydratant</w:t>
      </w:r>
      <w:r w:rsidR="007C2BBA">
        <w:rPr>
          <w:lang w:val="fr-FR"/>
        </w:rPr>
        <w:t xml:space="preserve"> </w:t>
      </w:r>
      <w:r w:rsidR="00FB44E1" w:rsidRPr="00582120">
        <w:rPr>
          <w:lang w:val="fr-FR"/>
        </w:rPr>
        <w:t xml:space="preserve">en </w:t>
      </w:r>
      <w:r w:rsidR="3C1294E6" w:rsidRPr="00582120">
        <w:rPr>
          <w:lang w:val="fr-FR"/>
        </w:rPr>
        <w:t>moins de 20 secondes</w:t>
      </w:r>
      <w:r w:rsidR="00CD147B">
        <w:rPr>
          <w:lang w:val="fr-FR"/>
        </w:rPr>
        <w:t>,</w:t>
      </w:r>
      <w:r w:rsidR="00FB44E1" w:rsidRPr="00582120">
        <w:rPr>
          <w:lang w:val="fr-FR"/>
        </w:rPr>
        <w:t xml:space="preserve"> fonctionne de manière autonome pendant des heures et offre </w:t>
      </w:r>
      <w:r w:rsidR="007221D9" w:rsidRPr="00582120">
        <w:rPr>
          <w:lang w:val="fr-FR"/>
        </w:rPr>
        <w:t>une qualité constante</w:t>
      </w:r>
      <w:r w:rsidR="00FB44E1" w:rsidRPr="00582120">
        <w:rPr>
          <w:lang w:val="fr-FR"/>
        </w:rPr>
        <w:t xml:space="preserve">. </w:t>
      </w:r>
      <w:r w:rsidR="00877BF2" w:rsidRPr="00582120">
        <w:rPr>
          <w:lang w:val="fr-FR"/>
        </w:rPr>
        <w:t xml:space="preserve">Cela permet aux </w:t>
      </w:r>
      <w:r w:rsidR="0035287E">
        <w:rPr>
          <w:lang w:val="fr-FR"/>
        </w:rPr>
        <w:t>opérateurs</w:t>
      </w:r>
      <w:r w:rsidR="00877BF2" w:rsidRPr="00582120">
        <w:rPr>
          <w:lang w:val="fr-FR"/>
        </w:rPr>
        <w:t xml:space="preserve"> de se concentrer sur les étapes de travail qui requièrent précision et expérience. </w:t>
      </w:r>
      <w:r w:rsidR="00DA64E8" w:rsidRPr="00582120">
        <w:rPr>
          <w:lang w:val="fr-FR"/>
        </w:rPr>
        <w:t>»</w:t>
      </w:r>
    </w:p>
    <w:p w14:paraId="51E57FE9" w14:textId="785C2B65" w:rsidR="00FB6AD9" w:rsidRPr="00582120" w:rsidRDefault="00786276" w:rsidP="49EE9AC9">
      <w:pPr>
        <w:rPr>
          <w:lang w:val="fr-FR"/>
        </w:rPr>
      </w:pPr>
      <w:r w:rsidRPr="00582120">
        <w:rPr>
          <w:lang w:val="fr-FR"/>
        </w:rPr>
        <w:br/>
      </w:r>
      <w:r w:rsidR="00283882" w:rsidRPr="00582120">
        <w:rPr>
          <w:rFonts w:eastAsia="Elza Semibold" w:cs="Elza Semibold"/>
          <w:b/>
          <w:bCs/>
          <w:lang w:val="fr-FR"/>
        </w:rPr>
        <w:t>Tout est dans le nom</w:t>
      </w:r>
      <w:r w:rsidRPr="00582120">
        <w:rPr>
          <w:lang w:val="fr-FR"/>
        </w:rPr>
        <w:br/>
      </w:r>
      <w:r w:rsidR="00283882" w:rsidRPr="00582120">
        <w:rPr>
          <w:lang w:val="fr-FR"/>
        </w:rPr>
        <w:t xml:space="preserve">« Frame » fait référence au produit final, à savoir le cadre </w:t>
      </w:r>
      <w:r w:rsidR="000B0F02">
        <w:rPr>
          <w:lang w:val="fr-FR"/>
        </w:rPr>
        <w:t>espaceur</w:t>
      </w:r>
      <w:r w:rsidR="00283882" w:rsidRPr="00582120">
        <w:rPr>
          <w:lang w:val="fr-FR"/>
        </w:rPr>
        <w:t xml:space="preserve"> entièrement monté ; « Racer » symbolise les cycles courts et </w:t>
      </w:r>
      <w:r w:rsidR="00D0514A" w:rsidRPr="00582120">
        <w:rPr>
          <w:lang w:val="fr-FR"/>
        </w:rPr>
        <w:t>un</w:t>
      </w:r>
      <w:r w:rsidR="00D0514A">
        <w:rPr>
          <w:lang w:val="fr-FR"/>
        </w:rPr>
        <w:t xml:space="preserve">e fabrication </w:t>
      </w:r>
      <w:r w:rsidR="00D0514A" w:rsidRPr="00582120">
        <w:rPr>
          <w:lang w:val="fr-FR"/>
        </w:rPr>
        <w:t>fiable et rationalisée</w:t>
      </w:r>
      <w:r w:rsidR="00283882" w:rsidRPr="00582120">
        <w:rPr>
          <w:lang w:val="fr-FR"/>
        </w:rPr>
        <w:t xml:space="preserve">. </w:t>
      </w:r>
      <w:r w:rsidR="00202028" w:rsidRPr="00582120">
        <w:rPr>
          <w:lang w:val="fr-FR"/>
        </w:rPr>
        <w:t xml:space="preserve">La machine est conçue pour les </w:t>
      </w:r>
      <w:r w:rsidR="00D0514A">
        <w:rPr>
          <w:lang w:val="fr-FR"/>
        </w:rPr>
        <w:t>espaceurs</w:t>
      </w:r>
      <w:r w:rsidR="00202028" w:rsidRPr="00582120">
        <w:rPr>
          <w:lang w:val="fr-FR"/>
        </w:rPr>
        <w:t xml:space="preserve"> Swisspacer et permet </w:t>
      </w:r>
      <w:r w:rsidR="003426E6" w:rsidRPr="00582120">
        <w:rPr>
          <w:lang w:val="fr-FR"/>
        </w:rPr>
        <w:t>une intégration précise et standardisée</w:t>
      </w:r>
      <w:r w:rsidR="008E7FB1">
        <w:rPr>
          <w:lang w:val="fr-FR"/>
        </w:rPr>
        <w:t xml:space="preserve"> </w:t>
      </w:r>
      <w:r w:rsidR="00202028" w:rsidRPr="00582120">
        <w:rPr>
          <w:lang w:val="fr-FR"/>
        </w:rPr>
        <w:t>dans différent</w:t>
      </w:r>
      <w:r w:rsidR="00DF05FD">
        <w:rPr>
          <w:lang w:val="fr-FR"/>
        </w:rPr>
        <w:t>e</w:t>
      </w:r>
      <w:r w:rsidR="00202028" w:rsidRPr="00582120">
        <w:rPr>
          <w:lang w:val="fr-FR"/>
        </w:rPr>
        <w:t xml:space="preserve">s </w:t>
      </w:r>
      <w:r w:rsidR="008E7FB1">
        <w:rPr>
          <w:lang w:val="fr-FR"/>
        </w:rPr>
        <w:t>typ</w:t>
      </w:r>
      <w:r w:rsidR="00DF05FD">
        <w:rPr>
          <w:lang w:val="fr-FR"/>
        </w:rPr>
        <w:t>ologies</w:t>
      </w:r>
      <w:r w:rsidR="00202028" w:rsidRPr="00582120">
        <w:rPr>
          <w:lang w:val="fr-FR"/>
        </w:rPr>
        <w:t xml:space="preserve"> de lignes</w:t>
      </w:r>
      <w:r w:rsidR="008E7FB1">
        <w:rPr>
          <w:lang w:val="fr-FR"/>
        </w:rPr>
        <w:t xml:space="preserve"> de production</w:t>
      </w:r>
      <w:r w:rsidR="00202028" w:rsidRPr="00582120">
        <w:rPr>
          <w:lang w:val="fr-FR"/>
        </w:rPr>
        <w:t xml:space="preserve">. </w:t>
      </w:r>
      <w:r w:rsidR="00064B51" w:rsidRPr="00582120">
        <w:rPr>
          <w:lang w:val="fr-FR"/>
        </w:rPr>
        <w:t>La cadence élevée contribue à réduire les temps d'arrêt, à minimiser les re</w:t>
      </w:r>
      <w:r w:rsidR="00F938CD">
        <w:rPr>
          <w:lang w:val="fr-FR"/>
        </w:rPr>
        <w:t>fabrication</w:t>
      </w:r>
      <w:r w:rsidR="00064B51" w:rsidRPr="00582120">
        <w:rPr>
          <w:lang w:val="fr-FR"/>
        </w:rPr>
        <w:t xml:space="preserve">s et à créer des conditions de production qui </w:t>
      </w:r>
      <w:r w:rsidR="00E26793">
        <w:rPr>
          <w:lang w:val="fr-FR"/>
        </w:rPr>
        <w:t>soient</w:t>
      </w:r>
      <w:r w:rsidR="00064B51" w:rsidRPr="00582120">
        <w:rPr>
          <w:lang w:val="fr-FR"/>
        </w:rPr>
        <w:t xml:space="preserve"> </w:t>
      </w:r>
      <w:r w:rsidR="00DF05FD">
        <w:rPr>
          <w:lang w:val="fr-FR"/>
        </w:rPr>
        <w:t>optimisées</w:t>
      </w:r>
      <w:r w:rsidR="00064B51" w:rsidRPr="00582120">
        <w:rPr>
          <w:lang w:val="fr-FR"/>
        </w:rPr>
        <w:t xml:space="preserve">, en particulier pour les grands industriels du </w:t>
      </w:r>
      <w:r w:rsidR="003426E6">
        <w:rPr>
          <w:lang w:val="fr-FR"/>
        </w:rPr>
        <w:t>vitrage</w:t>
      </w:r>
      <w:r w:rsidR="00064B51" w:rsidRPr="00582120">
        <w:rPr>
          <w:lang w:val="fr-FR"/>
        </w:rPr>
        <w:t xml:space="preserve"> isolant qui traitent d</w:t>
      </w:r>
      <w:r w:rsidR="00242165">
        <w:rPr>
          <w:lang w:val="fr-FR"/>
        </w:rPr>
        <w:t xml:space="preserve">’importants </w:t>
      </w:r>
      <w:r w:rsidR="00F66263">
        <w:rPr>
          <w:lang w:val="fr-FR"/>
        </w:rPr>
        <w:t>volumes</w:t>
      </w:r>
      <w:r w:rsidR="00064B51" w:rsidRPr="00582120">
        <w:rPr>
          <w:lang w:val="fr-FR"/>
        </w:rPr>
        <w:t>.</w:t>
      </w:r>
      <w:r w:rsidRPr="00582120">
        <w:rPr>
          <w:lang w:val="fr-FR"/>
        </w:rPr>
        <w:br/>
      </w:r>
      <w:r w:rsidRPr="00582120">
        <w:rPr>
          <w:lang w:val="fr-FR"/>
        </w:rPr>
        <w:br/>
      </w:r>
      <w:r w:rsidR="00C348FD" w:rsidRPr="00582120">
        <w:rPr>
          <w:lang w:val="fr-FR"/>
        </w:rPr>
        <w:t>Le lancement commercial d</w:t>
      </w:r>
      <w:r w:rsidR="00956C8E">
        <w:rPr>
          <w:lang w:val="fr-FR"/>
        </w:rPr>
        <w:t xml:space="preserve">e </w:t>
      </w:r>
      <w:proofErr w:type="spellStart"/>
      <w:r w:rsidR="00C348FD" w:rsidRPr="00582120">
        <w:rPr>
          <w:lang w:val="fr-FR"/>
        </w:rPr>
        <w:t>Frame:racer</w:t>
      </w:r>
      <w:proofErr w:type="spellEnd"/>
      <w:r w:rsidR="00C348FD" w:rsidRPr="00582120">
        <w:rPr>
          <w:lang w:val="fr-FR"/>
        </w:rPr>
        <w:t xml:space="preserve"> </w:t>
      </w:r>
      <w:r w:rsidR="00956C8E">
        <w:rPr>
          <w:lang w:val="fr-FR"/>
        </w:rPr>
        <w:t xml:space="preserve">a service by Swisspacer </w:t>
      </w:r>
      <w:r w:rsidR="00C348FD" w:rsidRPr="00582120">
        <w:rPr>
          <w:lang w:val="fr-FR"/>
        </w:rPr>
        <w:t xml:space="preserve">est prévu pour mars 2026. </w:t>
      </w:r>
      <w:r w:rsidR="00883188">
        <w:rPr>
          <w:lang w:val="fr-FR"/>
        </w:rPr>
        <w:t xml:space="preserve">Cet équipement </w:t>
      </w:r>
      <w:r w:rsidR="00C348FD" w:rsidRPr="00582120">
        <w:rPr>
          <w:lang w:val="fr-FR"/>
        </w:rPr>
        <w:t xml:space="preserve">est déjà </w:t>
      </w:r>
      <w:r w:rsidR="007772CA" w:rsidRPr="00582120">
        <w:rPr>
          <w:lang w:val="fr-FR"/>
        </w:rPr>
        <w:t>utilisé</w:t>
      </w:r>
      <w:r w:rsidR="00C348FD" w:rsidRPr="00582120">
        <w:rPr>
          <w:lang w:val="fr-FR"/>
        </w:rPr>
        <w:t xml:space="preserve"> par un premier client.</w:t>
      </w:r>
    </w:p>
    <w:p w14:paraId="0F37B537" w14:textId="77777777" w:rsidR="00FB6AD9" w:rsidRPr="00582120" w:rsidRDefault="00FB6AD9" w:rsidP="004243F2">
      <w:pPr>
        <w:rPr>
          <w:i/>
          <w:iCs/>
          <w:color w:val="FF0000"/>
          <w:lang w:val="fr-FR"/>
        </w:rPr>
      </w:pPr>
    </w:p>
    <w:p w14:paraId="1E908EB5" w14:textId="0329622B" w:rsidR="02B55652" w:rsidRPr="00582120" w:rsidRDefault="007836CF" w:rsidP="004243F2">
      <w:pPr>
        <w:rPr>
          <w:rFonts w:ascii="Elza Light" w:eastAsia="Elza Light" w:hAnsi="Elza Light" w:cs="Elza Light"/>
          <w:i/>
          <w:iCs/>
          <w:lang w:val="fr-FR"/>
        </w:rPr>
      </w:pPr>
      <w:r w:rsidRPr="00582120">
        <w:rPr>
          <w:rFonts w:eastAsia="Elza Semibold" w:cs="Elza Semibold"/>
          <w:b/>
          <w:bCs/>
          <w:lang w:val="fr-FR"/>
        </w:rPr>
        <w:t xml:space="preserve">Une gamme de services </w:t>
      </w:r>
      <w:r w:rsidR="00183B91">
        <w:rPr>
          <w:rFonts w:eastAsia="Elza Semibold" w:cs="Elza Semibold"/>
          <w:b/>
          <w:bCs/>
          <w:lang w:val="fr-FR"/>
        </w:rPr>
        <w:t>pensée globalement</w:t>
      </w:r>
      <w:r w:rsidRPr="00582120">
        <w:rPr>
          <w:rFonts w:eastAsia="Elza Semibold" w:cs="Elza Semibold"/>
          <w:b/>
          <w:bCs/>
          <w:lang w:val="fr-FR"/>
        </w:rPr>
        <w:br/>
      </w:r>
      <w:r w:rsidR="00BD0D5E" w:rsidRPr="00582120">
        <w:rPr>
          <w:lang w:val="fr-FR"/>
        </w:rPr>
        <w:t xml:space="preserve">Avec </w:t>
      </w:r>
      <w:proofErr w:type="spellStart"/>
      <w:r w:rsidR="00BD0D5E" w:rsidRPr="00582120">
        <w:rPr>
          <w:lang w:val="fr-FR"/>
        </w:rPr>
        <w:t>Frame:racer</w:t>
      </w:r>
      <w:proofErr w:type="spellEnd"/>
      <w:r w:rsidR="00BD0D5E" w:rsidRPr="00582120">
        <w:rPr>
          <w:lang w:val="fr-FR"/>
        </w:rPr>
        <w:t xml:space="preserve">, Swisspacer élargit son portefeuille de services dans le domaine de l'automatisation. Parallèlement, l'entreprise renforce </w:t>
      </w:r>
      <w:r w:rsidR="00D63473">
        <w:rPr>
          <w:lang w:val="fr-FR"/>
        </w:rPr>
        <w:t xml:space="preserve">également </w:t>
      </w:r>
      <w:r w:rsidR="00BD0D5E" w:rsidRPr="00582120">
        <w:rPr>
          <w:lang w:val="fr-FR"/>
        </w:rPr>
        <w:t xml:space="preserve">son offre </w:t>
      </w:r>
      <w:r w:rsidR="00B73C21">
        <w:rPr>
          <w:lang w:val="fr-FR"/>
        </w:rPr>
        <w:t xml:space="preserve">dans un autre domaine, celui du recyclage </w:t>
      </w:r>
      <w:r w:rsidR="00BD0D5E" w:rsidRPr="00582120">
        <w:rPr>
          <w:lang w:val="fr-FR"/>
        </w:rPr>
        <w:t xml:space="preserve">avec le </w:t>
      </w:r>
      <w:proofErr w:type="spellStart"/>
      <w:r w:rsidR="00BD0D5E" w:rsidRPr="00582120">
        <w:rPr>
          <w:lang w:val="fr-FR"/>
        </w:rPr>
        <w:t>Re:cycling</w:t>
      </w:r>
      <w:proofErr w:type="spellEnd"/>
      <w:r w:rsidR="00B85712">
        <w:rPr>
          <w:lang w:val="fr-FR"/>
        </w:rPr>
        <w:t xml:space="preserve"> </w:t>
      </w:r>
      <w:r w:rsidR="00861102">
        <w:rPr>
          <w:lang w:val="fr-FR"/>
        </w:rPr>
        <w:t>S</w:t>
      </w:r>
      <w:r w:rsidR="00B85712">
        <w:rPr>
          <w:lang w:val="fr-FR"/>
        </w:rPr>
        <w:t>ervice</w:t>
      </w:r>
      <w:r w:rsidR="00BD0D5E" w:rsidRPr="00582120">
        <w:rPr>
          <w:lang w:val="fr-FR"/>
        </w:rPr>
        <w:t xml:space="preserve">. Alors que </w:t>
      </w:r>
      <w:proofErr w:type="spellStart"/>
      <w:r w:rsidR="00BD0D5E" w:rsidRPr="00582120">
        <w:rPr>
          <w:lang w:val="fr-FR"/>
        </w:rPr>
        <w:t>Frame:racer</w:t>
      </w:r>
      <w:proofErr w:type="spellEnd"/>
      <w:r w:rsidR="00BD0D5E" w:rsidRPr="00582120">
        <w:rPr>
          <w:lang w:val="fr-FR"/>
        </w:rPr>
        <w:t xml:space="preserve"> est axé sur l'efficacité et l</w:t>
      </w:r>
      <w:r w:rsidR="00230BD8">
        <w:rPr>
          <w:lang w:val="fr-FR"/>
        </w:rPr>
        <w:t>a vitesse de production</w:t>
      </w:r>
      <w:r w:rsidR="00BD0D5E" w:rsidRPr="00582120">
        <w:rPr>
          <w:lang w:val="fr-FR"/>
        </w:rPr>
        <w:t xml:space="preserve">, le </w:t>
      </w:r>
      <w:proofErr w:type="spellStart"/>
      <w:r w:rsidR="00BD0D5E" w:rsidRPr="00582120">
        <w:rPr>
          <w:lang w:val="fr-FR"/>
        </w:rPr>
        <w:t>Re:cycling</w:t>
      </w:r>
      <w:proofErr w:type="spellEnd"/>
      <w:r w:rsidR="00861102">
        <w:rPr>
          <w:lang w:val="fr-FR"/>
        </w:rPr>
        <w:t xml:space="preserve"> Service</w:t>
      </w:r>
      <w:r w:rsidR="00BD0D5E" w:rsidRPr="00582120">
        <w:rPr>
          <w:lang w:val="fr-FR"/>
        </w:rPr>
        <w:t xml:space="preserve"> permet l</w:t>
      </w:r>
      <w:r w:rsidR="009428F7">
        <w:rPr>
          <w:lang w:val="fr-FR"/>
        </w:rPr>
        <w:t>e retour</w:t>
      </w:r>
      <w:r w:rsidR="00BD0D5E" w:rsidRPr="00582120">
        <w:rPr>
          <w:lang w:val="fr-FR"/>
        </w:rPr>
        <w:t xml:space="preserve"> des </w:t>
      </w:r>
      <w:r w:rsidR="00D10F66">
        <w:rPr>
          <w:lang w:val="fr-FR"/>
        </w:rPr>
        <w:t>chutes</w:t>
      </w:r>
      <w:r w:rsidR="00BD0D5E" w:rsidRPr="00582120">
        <w:rPr>
          <w:lang w:val="fr-FR"/>
        </w:rPr>
        <w:t xml:space="preserve"> de production dans le cycle de</w:t>
      </w:r>
      <w:r w:rsidR="00D10F66">
        <w:rPr>
          <w:lang w:val="fr-FR"/>
        </w:rPr>
        <w:t xml:space="preserve"> vie</w:t>
      </w:r>
      <w:r w:rsidR="00BD0D5E" w:rsidRPr="00582120">
        <w:rPr>
          <w:lang w:val="fr-FR"/>
        </w:rPr>
        <w:t xml:space="preserve"> </w:t>
      </w:r>
      <w:r w:rsidR="0006611A">
        <w:rPr>
          <w:lang w:val="fr-FR"/>
        </w:rPr>
        <w:t xml:space="preserve">des </w:t>
      </w:r>
      <w:r w:rsidR="00BD0D5E" w:rsidRPr="00582120">
        <w:rPr>
          <w:lang w:val="fr-FR"/>
        </w:rPr>
        <w:t xml:space="preserve">matériaux. Ces deux services répondent à des exigences différentes tout au long de la chaîne de valeur et soulignent la volonté de Swisspacer de promouvoir à la fois la performance </w:t>
      </w:r>
      <w:r w:rsidR="00BD0D5E" w:rsidRPr="00582120">
        <w:rPr>
          <w:lang w:val="fr-FR"/>
        </w:rPr>
        <w:lastRenderedPageBreak/>
        <w:t>industrielle et l</w:t>
      </w:r>
      <w:r w:rsidR="00E81DFA">
        <w:rPr>
          <w:lang w:val="fr-FR"/>
        </w:rPr>
        <w:t xml:space="preserve">a valorisation </w:t>
      </w:r>
      <w:r w:rsidR="00BD0D5E" w:rsidRPr="00582120">
        <w:rPr>
          <w:lang w:val="fr-FR"/>
        </w:rPr>
        <w:t>efficac</w:t>
      </w:r>
      <w:r w:rsidR="00E81DFA">
        <w:rPr>
          <w:lang w:val="fr-FR"/>
        </w:rPr>
        <w:t>e</w:t>
      </w:r>
      <w:r w:rsidR="00BD0D5E" w:rsidRPr="00582120">
        <w:rPr>
          <w:lang w:val="fr-FR"/>
        </w:rPr>
        <w:t xml:space="preserve"> des ressources.</w:t>
      </w:r>
      <w:r w:rsidR="00254ED1" w:rsidRPr="00582120">
        <w:rPr>
          <w:i/>
          <w:iCs/>
          <w:lang w:val="fr-FR"/>
        </w:rPr>
        <w:br/>
      </w:r>
    </w:p>
    <w:p w14:paraId="55F211D9" w14:textId="5ABB24CD" w:rsidR="02B55652" w:rsidRPr="00582120" w:rsidRDefault="02B55652">
      <w:pPr>
        <w:rPr>
          <w:lang w:val="fr-FR"/>
        </w:rPr>
      </w:pPr>
    </w:p>
    <w:p w14:paraId="3ADACBD4" w14:textId="15F96A29" w:rsidR="00D0085C" w:rsidRPr="00582120" w:rsidRDefault="00CC0D8C" w:rsidP="00582120">
      <w:pPr>
        <w:pStyle w:val="Fliesstext"/>
        <w:rPr>
          <w:lang w:val="fr-FR"/>
        </w:rPr>
      </w:pPr>
      <w:r w:rsidRPr="00582120">
        <w:rPr>
          <w:lang w:val="fr-FR"/>
        </w:rPr>
        <w:t xml:space="preserve">Nombre de caractères : </w:t>
      </w:r>
      <w:r w:rsidR="008F62D0" w:rsidRPr="00582120">
        <w:rPr>
          <w:lang w:val="fr-FR"/>
        </w:rPr>
        <w:t>environ</w:t>
      </w:r>
      <w:r w:rsidR="00262958" w:rsidRPr="00582120">
        <w:rPr>
          <w:lang w:val="fr-FR"/>
        </w:rPr>
        <w:t xml:space="preserve"> 4 </w:t>
      </w:r>
      <w:r w:rsidR="00582120">
        <w:rPr>
          <w:lang w:val="fr-FR"/>
        </w:rPr>
        <w:t>291</w:t>
      </w:r>
    </w:p>
    <w:p w14:paraId="4E5109FF" w14:textId="3540A309" w:rsidR="00582120" w:rsidRPr="00582120" w:rsidRDefault="00A20AAF" w:rsidP="02B55652">
      <w:pPr>
        <w:rPr>
          <w:rStyle w:val="Hyperlink"/>
          <w:iCs/>
          <w:color w:val="000000" w:themeColor="text1"/>
          <w:lang w:val="fr-FR"/>
        </w:rPr>
      </w:pPr>
      <w:r w:rsidRPr="00582120">
        <w:rPr>
          <w:rFonts w:cs="Arial"/>
          <w:lang w:val="fr-FR"/>
        </w:rPr>
        <w:t>Pour plus d'informations, rendez-vous sur</w:t>
      </w:r>
      <w:r w:rsidR="009A0180" w:rsidRPr="00582120">
        <w:rPr>
          <w:i/>
          <w:iCs/>
          <w:lang w:val="fr-FR"/>
        </w:rPr>
        <w:t xml:space="preserve"> </w:t>
      </w:r>
      <w:r w:rsidR="009A0180">
        <w:fldChar w:fldCharType="begin"/>
      </w:r>
      <w:r w:rsidR="009A0180" w:rsidRPr="00BB6255">
        <w:rPr>
          <w:lang w:val="en-US"/>
        </w:rPr>
        <w:instrText>HYPERLINK "https://saintgobain.sharepoint.com/sites/SW-SWS-sales-and-marketing/Shared%20Documents/03-Marketing/09_Campaigns/04%20FrameRacer/02%20Assets/06%20PR%20&amp;%20Media/PR%20Text/01_Text/www.swisspacer.com"</w:instrText>
      </w:r>
      <w:r w:rsidR="009A0180">
        <w:fldChar w:fldCharType="separate"/>
      </w:r>
      <w:r w:rsidR="009A0180" w:rsidRPr="00582120">
        <w:rPr>
          <w:rStyle w:val="Hyperlink"/>
          <w:iCs/>
          <w:lang w:val="fr-FR"/>
        </w:rPr>
        <w:t>www.swisspacer.com</w:t>
      </w:r>
      <w:r w:rsidR="009A0180">
        <w:fldChar w:fldCharType="end"/>
      </w:r>
    </w:p>
    <w:p w14:paraId="4DF23B8C" w14:textId="77777777" w:rsidR="00A20AAF" w:rsidRPr="00582120" w:rsidRDefault="00A20AAF" w:rsidP="00A20AAF">
      <w:pPr>
        <w:rPr>
          <w:rFonts w:cs="Arial"/>
          <w:lang w:val="fr-FR"/>
        </w:rPr>
      </w:pPr>
      <w:r w:rsidRPr="00582120">
        <w:rPr>
          <w:rFonts w:cs="Arial"/>
          <w:lang w:val="fr-FR"/>
        </w:rPr>
        <w:t>Le texte et les images peuvent être téléchargés à l'adresse suivante :</w:t>
      </w:r>
    </w:p>
    <w:p w14:paraId="51880640" w14:textId="230BE62F" w:rsidR="00E31236" w:rsidRPr="00582120" w:rsidRDefault="00582120" w:rsidP="7B2309FD">
      <w:pPr>
        <w:rPr>
          <w:rFonts w:cs="Arial"/>
          <w:i/>
          <w:iCs/>
          <w:u w:val="single"/>
          <w:lang w:val="fr-FR"/>
        </w:rPr>
      </w:pPr>
      <w:hyperlink r:id="rId11" w:history="1">
        <w:r w:rsidRPr="00582120">
          <w:rPr>
            <w:rStyle w:val="Hyperlink"/>
            <w:rFonts w:cs="Arial"/>
            <w:iCs/>
            <w:u w:val="single"/>
            <w:lang w:val="fr-FR"/>
          </w:rPr>
          <w:t>https://www.swisspacer.com/fr/communique-de-presse-frameracer</w:t>
        </w:r>
      </w:hyperlink>
    </w:p>
    <w:p w14:paraId="213A7CA8" w14:textId="77777777" w:rsidR="00582120" w:rsidRPr="00582120" w:rsidRDefault="00582120" w:rsidP="7B2309FD">
      <w:pPr>
        <w:rPr>
          <w:rFonts w:cs="Arial"/>
          <w:i/>
          <w:iCs/>
          <w:lang w:val="fr-FR"/>
        </w:rPr>
      </w:pPr>
    </w:p>
    <w:p w14:paraId="6FFB2B93" w14:textId="0E319489" w:rsidR="00C53FDC" w:rsidRPr="00582120" w:rsidRDefault="003B4080" w:rsidP="00C53FDC">
      <w:pPr>
        <w:rPr>
          <w:rFonts w:cs="Arial"/>
          <w:lang w:val="fr-FR"/>
        </w:rPr>
      </w:pPr>
      <w:r w:rsidRPr="00582120">
        <w:rPr>
          <w:rFonts w:cs="Arial"/>
          <w:noProof/>
          <w:lang w:val="fr-FR" w:eastAsia="de-DE"/>
          <w14:ligatures w14:val="standardContextual"/>
        </w:rPr>
        <mc:AlternateContent>
          <mc:Choice Requires="wps">
            <w:drawing>
              <wp:inline distT="0" distB="0" distL="0" distR="0" wp14:anchorId="0C4377A1" wp14:editId="2CF3D516">
                <wp:extent cx="3724275" cy="4105376"/>
                <wp:effectExtent l="0" t="0" r="9525" b="5080"/>
                <wp:docPr id="1763584005" name="Textfeld 4"/>
                <wp:cNvGraphicFramePr/>
                <a:graphic xmlns:a="http://schemas.openxmlformats.org/drawingml/2006/main">
                  <a:graphicData uri="http://schemas.microsoft.com/office/word/2010/wordprocessingShape">
                    <wps:wsp>
                      <wps:cNvSpPr/>
                      <wps:spPr>
                        <a:xfrm>
                          <a:off x="0" y="0"/>
                          <a:ext cx="3724275" cy="4105376"/>
                        </a:xfrm>
                        <a:prstGeom prst="rect">
                          <a:avLst/>
                        </a:prstGeom>
                        <a:solidFill>
                          <a:schemeClr val="accent6"/>
                        </a:solidFill>
                        <a:ln w="6350">
                          <a:noFill/>
                        </a:ln>
                      </wps:spPr>
                      <wps:txbx>
                        <w:txbxContent>
                          <w:p w14:paraId="778EF7DE" w14:textId="77777777" w:rsidR="00736D68" w:rsidRPr="00144A54" w:rsidRDefault="00736D68" w:rsidP="00736D68">
                            <w:pPr>
                              <w:rPr>
                                <w:rStyle w:val="Semibold"/>
                                <w:rFonts w:cs="Arial"/>
                                <w:lang w:val="fr-CH"/>
                              </w:rPr>
                            </w:pPr>
                            <w:r w:rsidRPr="00144A54">
                              <w:rPr>
                                <w:rStyle w:val="Semibold"/>
                                <w:rFonts w:cs="Arial"/>
                                <w:lang w:val="fr-CH"/>
                              </w:rPr>
                              <w:t>À propos de Swisspacer</w:t>
                            </w:r>
                          </w:p>
                          <w:p w14:paraId="42C7FECD" w14:textId="06B842AA" w:rsidR="00736D68" w:rsidRPr="00144A54" w:rsidRDefault="00736D68" w:rsidP="00736D68">
                            <w:pPr>
                              <w:rPr>
                                <w:rStyle w:val="Semibold"/>
                                <w:rFonts w:asciiTheme="minorHAnsi" w:hAnsiTheme="minorHAnsi" w:cs="Arial"/>
                                <w:lang w:val="fr-CH"/>
                              </w:rPr>
                            </w:pPr>
                            <w:r w:rsidRPr="00144A54">
                              <w:rPr>
                                <w:rStyle w:val="Semibold"/>
                                <w:rFonts w:asciiTheme="minorHAnsi" w:hAnsiTheme="minorHAnsi" w:cs="Arial"/>
                                <w:lang w:val="fr-CH"/>
                              </w:rPr>
                              <w:t>Swisspacer développe et produit des solutions « warm edge » pour le</w:t>
                            </w:r>
                            <w:r w:rsidR="005C7945">
                              <w:rPr>
                                <w:rStyle w:val="Semibold"/>
                                <w:rFonts w:asciiTheme="minorHAnsi" w:hAnsiTheme="minorHAnsi" w:cs="Arial"/>
                                <w:lang w:val="fr-CH"/>
                              </w:rPr>
                              <w:t>s</w:t>
                            </w:r>
                            <w:r w:rsidRPr="00144A54">
                              <w:rPr>
                                <w:rStyle w:val="Semibold"/>
                                <w:rFonts w:asciiTheme="minorHAnsi" w:hAnsiTheme="minorHAnsi" w:cs="Arial"/>
                                <w:lang w:val="fr-CH"/>
                              </w:rPr>
                              <w:t xml:space="preserve"> vitrage</w:t>
                            </w:r>
                            <w:r w:rsidR="005C7945">
                              <w:rPr>
                                <w:rStyle w:val="Semibold"/>
                                <w:rFonts w:asciiTheme="minorHAnsi" w:hAnsiTheme="minorHAnsi" w:cs="Arial"/>
                                <w:lang w:val="fr-CH"/>
                              </w:rPr>
                              <w:t xml:space="preserve">s </w:t>
                            </w:r>
                            <w:r w:rsidRPr="00144A54">
                              <w:rPr>
                                <w:rStyle w:val="Semibold"/>
                                <w:rFonts w:asciiTheme="minorHAnsi" w:hAnsiTheme="minorHAnsi" w:cs="Arial"/>
                                <w:lang w:val="fr-CH"/>
                              </w:rPr>
                              <w:t>isolant</w:t>
                            </w:r>
                            <w:r w:rsidR="005C7945">
                              <w:rPr>
                                <w:rStyle w:val="Semibold"/>
                                <w:rFonts w:asciiTheme="minorHAnsi" w:hAnsiTheme="minorHAnsi" w:cs="Arial"/>
                                <w:lang w:val="fr-CH"/>
                              </w:rPr>
                              <w:t>s</w:t>
                            </w:r>
                            <w:r w:rsidRPr="00144A54">
                              <w:rPr>
                                <w:rStyle w:val="Semibold"/>
                                <w:rFonts w:asciiTheme="minorHAnsi" w:hAnsiTheme="minorHAnsi" w:cs="Arial"/>
                                <w:lang w:val="fr-CH"/>
                              </w:rPr>
                              <w:t xml:space="preserve"> – </w:t>
                            </w:r>
                            <w:r w:rsidR="00DD49DA">
                              <w:rPr>
                                <w:rStyle w:val="Semibold"/>
                                <w:rFonts w:asciiTheme="minorHAnsi" w:hAnsiTheme="minorHAnsi" w:cs="Arial"/>
                                <w:lang w:val="fr-CH"/>
                              </w:rPr>
                              <w:t xml:space="preserve">en allant </w:t>
                            </w:r>
                            <w:r w:rsidRPr="00144A54">
                              <w:rPr>
                                <w:rStyle w:val="Semibold"/>
                                <w:rFonts w:asciiTheme="minorHAnsi" w:hAnsiTheme="minorHAnsi" w:cs="Arial"/>
                                <w:lang w:val="fr-CH"/>
                              </w:rPr>
                              <w:t>des espaceurs et des croisillons</w:t>
                            </w:r>
                            <w:r w:rsidR="00DD49DA">
                              <w:rPr>
                                <w:rStyle w:val="Semibold"/>
                                <w:rFonts w:asciiTheme="minorHAnsi" w:hAnsiTheme="minorHAnsi" w:cs="Arial"/>
                                <w:lang w:val="fr-CH"/>
                              </w:rPr>
                              <w:t xml:space="preserve"> jusqu’aux</w:t>
                            </w:r>
                            <w:r w:rsidRPr="00144A54">
                              <w:rPr>
                                <w:rStyle w:val="Semibold"/>
                                <w:rFonts w:asciiTheme="minorHAnsi" w:hAnsiTheme="minorHAnsi" w:cs="Arial"/>
                                <w:lang w:val="fr-CH"/>
                              </w:rPr>
                              <w:t xml:space="preserve"> technologies complémentaires telles que Swisspacer Air, en passant par des services visant à optimiser l'efficacité des processus de fabrication du vitrage isolant. Les produits allient hautes performances techniques et design sophistiqué et contribuent à l'efficacité énergétique, au confort et à la longévité des bâtiments modernes.</w:t>
                            </w:r>
                          </w:p>
                          <w:p w14:paraId="0D86E1C2" w14:textId="5EA17EC4" w:rsidR="00736D68" w:rsidRPr="00144A54" w:rsidRDefault="00736D68" w:rsidP="00736D68">
                            <w:pPr>
                              <w:rPr>
                                <w:rStyle w:val="Semibold"/>
                                <w:rFonts w:asciiTheme="minorHAnsi" w:hAnsiTheme="minorHAnsi" w:cs="Arial"/>
                                <w:lang w:val="fr-CH"/>
                              </w:rPr>
                            </w:pPr>
                            <w:r w:rsidRPr="00144A54">
                              <w:rPr>
                                <w:rStyle w:val="Semibold"/>
                                <w:rFonts w:asciiTheme="minorHAnsi" w:hAnsiTheme="minorHAnsi" w:cs="Arial"/>
                                <w:lang w:val="fr-CH"/>
                              </w:rPr>
                              <w:t>La durabilité fait partie intégrante du développement des produits chez Swisspacer. Cela se reflète notamment dans Swisspacer Ultimate | Nyxé, l'espaceur entièrement noir contenant 33 % de matériaux recyclés. Pour garantir la transparence de l'évaluation de la durabilité, Swisspacer fournit des déclarations environnementales de produit (EPD) conformes à la norme EN 15804+A2 pour l'ensemble du cycle de vie (</w:t>
                            </w:r>
                            <w:r w:rsidR="008930C8">
                              <w:rPr>
                                <w:rStyle w:val="Semibold"/>
                                <w:rFonts w:asciiTheme="minorHAnsi" w:hAnsiTheme="minorHAnsi" w:cs="Arial"/>
                                <w:lang w:val="fr-CH"/>
                              </w:rPr>
                              <w:t>« </w:t>
                            </w:r>
                            <w:r w:rsidR="00150230" w:rsidRPr="00150230">
                              <w:rPr>
                                <w:rStyle w:val="Semibold"/>
                                <w:rFonts w:asciiTheme="minorHAnsi" w:hAnsiTheme="minorHAnsi" w:cs="Arial"/>
                                <w:lang w:val="fr-CH"/>
                              </w:rPr>
                              <w:t>from cradle to grave</w:t>
                            </w:r>
                            <w:r w:rsidR="008930C8">
                              <w:rPr>
                                <w:rStyle w:val="Semibold"/>
                                <w:rFonts w:asciiTheme="minorHAnsi" w:hAnsiTheme="minorHAnsi" w:cs="Arial"/>
                                <w:lang w:val="fr-CH"/>
                              </w:rPr>
                              <w:t> »</w:t>
                            </w:r>
                            <w:r w:rsidR="00150230" w:rsidRPr="00150230">
                              <w:rPr>
                                <w:rStyle w:val="Semibold"/>
                                <w:rFonts w:asciiTheme="minorHAnsi" w:hAnsiTheme="minorHAnsi" w:cs="Arial"/>
                                <w:lang w:val="fr-CH"/>
                              </w:rPr>
                              <w:t xml:space="preserve"> </w:t>
                            </w:r>
                            <w:r w:rsidR="00150230">
                              <w:rPr>
                                <w:rStyle w:val="Semibold"/>
                                <w:rFonts w:asciiTheme="minorHAnsi" w:hAnsiTheme="minorHAnsi" w:cs="Arial"/>
                                <w:lang w:val="fr-CH"/>
                              </w:rPr>
                              <w:t>« </w:t>
                            </w:r>
                            <w:r w:rsidRPr="00144A54">
                              <w:rPr>
                                <w:rStyle w:val="Semibold"/>
                                <w:rFonts w:asciiTheme="minorHAnsi" w:hAnsiTheme="minorHAnsi" w:cs="Arial"/>
                                <w:lang w:val="fr-CH"/>
                              </w:rPr>
                              <w:t>du berceau à la tombe »).</w:t>
                            </w:r>
                          </w:p>
                          <w:p w14:paraId="6611C5DA" w14:textId="4AC21E56" w:rsidR="005D1B44" w:rsidRPr="00736D68" w:rsidRDefault="00736D68" w:rsidP="00736D68">
                            <w:pPr>
                              <w:rPr>
                                <w:rFonts w:asciiTheme="majorHAnsi" w:hAnsiTheme="majorHAnsi" w:cs="Arial"/>
                                <w:lang w:val="fr-CH"/>
                              </w:rPr>
                            </w:pPr>
                            <w:r w:rsidRPr="00144A54">
                              <w:rPr>
                                <w:rStyle w:val="Semibold"/>
                                <w:rFonts w:asciiTheme="minorHAnsi" w:hAnsiTheme="minorHAnsi" w:cs="Arial"/>
                                <w:lang w:val="fr-CH"/>
                              </w:rPr>
                              <w:t>Fondée en 1998, Swisspacer fait partie du groupe Saint-Gobain. Son siège social est situé à Lengwil (Suisse).</w:t>
                            </w:r>
                            <w:r>
                              <w:rPr>
                                <w:rStyle w:val="Semibold"/>
                                <w:rFonts w:asciiTheme="minorHAnsi" w:hAnsiTheme="minorHAnsi" w:cs="Arial"/>
                                <w:lang w:val="fr-CH"/>
                              </w:rPr>
                              <w:br/>
                            </w:r>
                            <w:r w:rsidRPr="00144A54">
                              <w:rPr>
                                <w:rStyle w:val="Semibold"/>
                                <w:rFonts w:cs="Arial"/>
                                <w:lang w:val="fr-CH"/>
                              </w:rPr>
                              <w:t>Ancrée en Suisse. À l'aise dans le monde entier.</w:t>
                            </w:r>
                          </w:p>
                        </w:txbxContent>
                      </wps:txbx>
                      <wps:bodyPr spcFirstLastPara="0" wrap="square" lIns="144000" tIns="108000" rIns="108000" bIns="108000" anchor="t">
                        <a:spAutoFit/>
                      </wps:bodyPr>
                    </wps:wsp>
                  </a:graphicData>
                </a:graphic>
              </wp:inline>
            </w:drawing>
          </mc:Choice>
          <mc:Fallback>
            <w:pict>
              <v:rect w14:anchorId="0C4377A1" id="Textfeld 4" o:spid="_x0000_s1026" style="width:293.25pt;height:3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" fillcolor="#dde5e2 [3209]" stroked="f" strokeweight=".5pt">
                <v:textbox style="mso-fit-shape-to-text:t" inset="4mm,3mm,3mm,3mm">
                  <w:txbxContent>
                    <w:p w14:paraId="778EF7DE" w14:textId="77777777" w:rsidR="00736D68" w:rsidRPr="00144A54" w:rsidRDefault="00736D68" w:rsidP="00736D68">
                      <w:pPr>
                        <w:rPr>
                          <w:rStyle w:val="Semibold"/>
                          <w:rFonts w:cs="Arial"/>
                          <w:lang w:val="fr-CH"/>
                        </w:rPr>
                      </w:pPr>
                      <w:r w:rsidRPr="00144A54">
                        <w:rPr>
                          <w:rStyle w:val="Semibold"/>
                          <w:rFonts w:cs="Arial"/>
                          <w:lang w:val="fr-CH"/>
                        </w:rPr>
                        <w:t>À propos de Swisspacer</w:t>
                      </w:r>
                    </w:p>
                    <w:p w14:paraId="42C7FECD" w14:textId="06B842AA" w:rsidR="00736D68" w:rsidRPr="00144A54" w:rsidRDefault="00736D68" w:rsidP="00736D68">
                      <w:pPr>
                        <w:rPr>
                          <w:rStyle w:val="Semibold"/>
                          <w:rFonts w:asciiTheme="minorHAnsi" w:hAnsiTheme="minorHAnsi" w:cs="Arial"/>
                          <w:lang w:val="fr-CH"/>
                        </w:rPr>
                      </w:pPr>
                      <w:r w:rsidRPr="00144A54">
                        <w:rPr>
                          <w:rStyle w:val="Semibold"/>
                          <w:rFonts w:asciiTheme="minorHAnsi" w:hAnsiTheme="minorHAnsi" w:cs="Arial"/>
                          <w:lang w:val="fr-CH"/>
                        </w:rPr>
                        <w:t xml:space="preserve">Swisspacer développe et produit des solutions « warm </w:t>
                      </w:r>
                      <w:proofErr w:type="spellStart"/>
                      <w:r w:rsidRPr="00144A54">
                        <w:rPr>
                          <w:rStyle w:val="Semibold"/>
                          <w:rFonts w:asciiTheme="minorHAnsi" w:hAnsiTheme="minorHAnsi" w:cs="Arial"/>
                          <w:lang w:val="fr-CH"/>
                        </w:rPr>
                        <w:t>edge</w:t>
                      </w:r>
                      <w:proofErr w:type="spellEnd"/>
                      <w:r w:rsidRPr="00144A54">
                        <w:rPr>
                          <w:rStyle w:val="Semibold"/>
                          <w:rFonts w:asciiTheme="minorHAnsi" w:hAnsiTheme="minorHAnsi" w:cs="Arial"/>
                          <w:lang w:val="fr-CH"/>
                        </w:rPr>
                        <w:t xml:space="preserve"> » pour le</w:t>
                      </w:r>
                      <w:r w:rsidR="005C7945">
                        <w:rPr>
                          <w:rStyle w:val="Semibold"/>
                          <w:rFonts w:asciiTheme="minorHAnsi" w:hAnsiTheme="minorHAnsi" w:cs="Arial"/>
                          <w:lang w:val="fr-CH"/>
                        </w:rPr>
                        <w:t>s</w:t>
                      </w:r>
                      <w:r w:rsidRPr="00144A54">
                        <w:rPr>
                          <w:rStyle w:val="Semibold"/>
                          <w:rFonts w:asciiTheme="minorHAnsi" w:hAnsiTheme="minorHAnsi" w:cs="Arial"/>
                          <w:lang w:val="fr-CH"/>
                        </w:rPr>
                        <w:t xml:space="preserve"> vitrage</w:t>
                      </w:r>
                      <w:r w:rsidR="005C7945">
                        <w:rPr>
                          <w:rStyle w:val="Semibold"/>
                          <w:rFonts w:asciiTheme="minorHAnsi" w:hAnsiTheme="minorHAnsi" w:cs="Arial"/>
                          <w:lang w:val="fr-CH"/>
                        </w:rPr>
                        <w:t xml:space="preserve">s </w:t>
                      </w:r>
                      <w:r w:rsidRPr="00144A54">
                        <w:rPr>
                          <w:rStyle w:val="Semibold"/>
                          <w:rFonts w:asciiTheme="minorHAnsi" w:hAnsiTheme="minorHAnsi" w:cs="Arial"/>
                          <w:lang w:val="fr-CH"/>
                        </w:rPr>
                        <w:t>isolant</w:t>
                      </w:r>
                      <w:r w:rsidR="005C7945">
                        <w:rPr>
                          <w:rStyle w:val="Semibold"/>
                          <w:rFonts w:asciiTheme="minorHAnsi" w:hAnsiTheme="minorHAnsi" w:cs="Arial"/>
                          <w:lang w:val="fr-CH"/>
                        </w:rPr>
                        <w:t>s</w:t>
                      </w:r>
                      <w:r w:rsidRPr="00144A54">
                        <w:rPr>
                          <w:rStyle w:val="Semibold"/>
                          <w:rFonts w:asciiTheme="minorHAnsi" w:hAnsiTheme="minorHAnsi" w:cs="Arial"/>
                          <w:lang w:val="fr-CH"/>
                        </w:rPr>
                        <w:t xml:space="preserve"> – </w:t>
                      </w:r>
                      <w:r w:rsidR="00DD49DA">
                        <w:rPr>
                          <w:rStyle w:val="Semibold"/>
                          <w:rFonts w:asciiTheme="minorHAnsi" w:hAnsiTheme="minorHAnsi" w:cs="Arial"/>
                          <w:lang w:val="fr-CH"/>
                        </w:rPr>
                        <w:t xml:space="preserve">en allant </w:t>
                      </w:r>
                      <w:r w:rsidRPr="00144A54">
                        <w:rPr>
                          <w:rStyle w:val="Semibold"/>
                          <w:rFonts w:asciiTheme="minorHAnsi" w:hAnsiTheme="minorHAnsi" w:cs="Arial"/>
                          <w:lang w:val="fr-CH"/>
                        </w:rPr>
                        <w:t>des espaceurs et des croisillons</w:t>
                      </w:r>
                      <w:r w:rsidR="00DD49DA">
                        <w:rPr>
                          <w:rStyle w:val="Semibold"/>
                          <w:rFonts w:asciiTheme="minorHAnsi" w:hAnsiTheme="minorHAnsi" w:cs="Arial"/>
                          <w:lang w:val="fr-CH"/>
                        </w:rPr>
                        <w:t xml:space="preserve"> jusqu’aux</w:t>
                      </w:r>
                      <w:r w:rsidRPr="00144A54">
                        <w:rPr>
                          <w:rStyle w:val="Semibold"/>
                          <w:rFonts w:asciiTheme="minorHAnsi" w:hAnsiTheme="minorHAnsi" w:cs="Arial"/>
                          <w:lang w:val="fr-CH"/>
                        </w:rPr>
                        <w:t xml:space="preserve"> technologies complémentaires telles que Swisspacer Air, en passant par des services visant à optimiser l'efficacité des processus de fabrication du vitrage isolant. Les produits allient hautes performances techniques et design sophistiqué et contribuent à l'efficacité énergétique, au confort et à la longévité des bâtiments modernes.</w:t>
                      </w:r>
                    </w:p>
                    <w:p w14:paraId="0D86E1C2" w14:textId="5EA17EC4" w:rsidR="00736D68" w:rsidRPr="00144A54" w:rsidRDefault="00736D68" w:rsidP="00736D68">
                      <w:pPr>
                        <w:rPr>
                          <w:rStyle w:val="Semibold"/>
                          <w:rFonts w:asciiTheme="minorHAnsi" w:hAnsiTheme="minorHAnsi" w:cs="Arial"/>
                          <w:lang w:val="fr-CH"/>
                        </w:rPr>
                      </w:pPr>
                      <w:r w:rsidRPr="00144A54">
                        <w:rPr>
                          <w:rStyle w:val="Semibold"/>
                          <w:rFonts w:asciiTheme="minorHAnsi" w:hAnsiTheme="minorHAnsi" w:cs="Arial"/>
                          <w:lang w:val="fr-CH"/>
                        </w:rPr>
                        <w:t xml:space="preserve">La durabilité fait partie intégrante du développement des produits chez Swisspacer. Cela se reflète notamment dans Swisspacer </w:t>
                      </w:r>
                      <w:proofErr w:type="spellStart"/>
                      <w:r w:rsidRPr="00144A54">
                        <w:rPr>
                          <w:rStyle w:val="Semibold"/>
                          <w:rFonts w:asciiTheme="minorHAnsi" w:hAnsiTheme="minorHAnsi" w:cs="Arial"/>
                          <w:lang w:val="fr-CH"/>
                        </w:rPr>
                        <w:t>Ultimate</w:t>
                      </w:r>
                      <w:proofErr w:type="spellEnd"/>
                      <w:r w:rsidRPr="00144A54">
                        <w:rPr>
                          <w:rStyle w:val="Semibold"/>
                          <w:rFonts w:asciiTheme="minorHAnsi" w:hAnsiTheme="minorHAnsi" w:cs="Arial"/>
                          <w:lang w:val="fr-CH"/>
                        </w:rPr>
                        <w:t xml:space="preserve"> | </w:t>
                      </w:r>
                      <w:proofErr w:type="spellStart"/>
                      <w:r w:rsidRPr="00144A54">
                        <w:rPr>
                          <w:rStyle w:val="Semibold"/>
                          <w:rFonts w:asciiTheme="minorHAnsi" w:hAnsiTheme="minorHAnsi" w:cs="Arial"/>
                          <w:lang w:val="fr-CH"/>
                        </w:rPr>
                        <w:t>Nyxé</w:t>
                      </w:r>
                      <w:proofErr w:type="spellEnd"/>
                      <w:r w:rsidRPr="00144A54">
                        <w:rPr>
                          <w:rStyle w:val="Semibold"/>
                          <w:rFonts w:asciiTheme="minorHAnsi" w:hAnsiTheme="minorHAnsi" w:cs="Arial"/>
                          <w:lang w:val="fr-CH"/>
                        </w:rPr>
                        <w:t>, l'espaceur entièrement noir contenant 33 % de matériaux recyclés. Pour garantir la transparence de l'évaluation de la durabilité, Swisspacer fournit des déclarations environnementales de produit (EPD) conformes à la norme EN 15804+A2 pour l'ensemble du cycle de vie (</w:t>
                      </w:r>
                      <w:r w:rsidR="008930C8">
                        <w:rPr>
                          <w:rStyle w:val="Semibold"/>
                          <w:rFonts w:asciiTheme="minorHAnsi" w:hAnsiTheme="minorHAnsi" w:cs="Arial"/>
                          <w:lang w:val="fr-CH"/>
                        </w:rPr>
                        <w:t>« </w:t>
                      </w:r>
                      <w:proofErr w:type="spellStart"/>
                      <w:r w:rsidR="00150230" w:rsidRPr="00150230">
                        <w:rPr>
                          <w:rStyle w:val="Semibold"/>
                          <w:rFonts w:asciiTheme="minorHAnsi" w:hAnsiTheme="minorHAnsi" w:cs="Arial"/>
                          <w:lang w:val="fr-CH"/>
                        </w:rPr>
                        <w:t>from</w:t>
                      </w:r>
                      <w:proofErr w:type="spellEnd"/>
                      <w:r w:rsidR="00150230" w:rsidRPr="00150230">
                        <w:rPr>
                          <w:rStyle w:val="Semibold"/>
                          <w:rFonts w:asciiTheme="minorHAnsi" w:hAnsiTheme="minorHAnsi" w:cs="Arial"/>
                          <w:lang w:val="fr-CH"/>
                        </w:rPr>
                        <w:t xml:space="preserve"> </w:t>
                      </w:r>
                      <w:proofErr w:type="spellStart"/>
                      <w:r w:rsidR="00150230" w:rsidRPr="00150230">
                        <w:rPr>
                          <w:rStyle w:val="Semibold"/>
                          <w:rFonts w:asciiTheme="minorHAnsi" w:hAnsiTheme="minorHAnsi" w:cs="Arial"/>
                          <w:lang w:val="fr-CH"/>
                        </w:rPr>
                        <w:t>cradle</w:t>
                      </w:r>
                      <w:proofErr w:type="spellEnd"/>
                      <w:r w:rsidR="00150230" w:rsidRPr="00150230">
                        <w:rPr>
                          <w:rStyle w:val="Semibold"/>
                          <w:rFonts w:asciiTheme="minorHAnsi" w:hAnsiTheme="minorHAnsi" w:cs="Arial"/>
                          <w:lang w:val="fr-CH"/>
                        </w:rPr>
                        <w:t xml:space="preserve"> to grave</w:t>
                      </w:r>
                      <w:r w:rsidR="008930C8">
                        <w:rPr>
                          <w:rStyle w:val="Semibold"/>
                          <w:rFonts w:asciiTheme="minorHAnsi" w:hAnsiTheme="minorHAnsi" w:cs="Arial"/>
                          <w:lang w:val="fr-CH"/>
                        </w:rPr>
                        <w:t> »</w:t>
                      </w:r>
                      <w:r w:rsidR="00150230" w:rsidRPr="00150230">
                        <w:rPr>
                          <w:rStyle w:val="Semibold"/>
                          <w:rFonts w:asciiTheme="minorHAnsi" w:hAnsiTheme="minorHAnsi" w:cs="Arial"/>
                          <w:lang w:val="fr-CH"/>
                        </w:rPr>
                        <w:t xml:space="preserve"> </w:t>
                      </w:r>
                      <w:r w:rsidR="00150230">
                        <w:rPr>
                          <w:rStyle w:val="Semibold"/>
                          <w:rFonts w:asciiTheme="minorHAnsi" w:hAnsiTheme="minorHAnsi" w:cs="Arial"/>
                          <w:lang w:val="fr-CH"/>
                        </w:rPr>
                        <w:t>« </w:t>
                      </w:r>
                      <w:r w:rsidRPr="00144A54">
                        <w:rPr>
                          <w:rStyle w:val="Semibold"/>
                          <w:rFonts w:asciiTheme="minorHAnsi" w:hAnsiTheme="minorHAnsi" w:cs="Arial"/>
                          <w:lang w:val="fr-CH"/>
                        </w:rPr>
                        <w:t>du berceau à la tombe »).</w:t>
                      </w:r>
                    </w:p>
                    <w:p w14:paraId="6611C5DA" w14:textId="4AC21E56" w:rsidR="005D1B44" w:rsidRPr="00736D68" w:rsidRDefault="00736D68" w:rsidP="00736D68">
                      <w:pPr>
                        <w:rPr>
                          <w:rFonts w:asciiTheme="majorHAnsi" w:hAnsiTheme="majorHAnsi" w:cs="Arial"/>
                          <w:lang w:val="fr-CH"/>
                        </w:rPr>
                      </w:pPr>
                      <w:r w:rsidRPr="00144A54">
                        <w:rPr>
                          <w:rStyle w:val="Semibold"/>
                          <w:rFonts w:asciiTheme="minorHAnsi" w:hAnsiTheme="minorHAnsi" w:cs="Arial"/>
                          <w:lang w:val="fr-CH"/>
                        </w:rPr>
                        <w:t>Fondée en 1998, Swisspacer fait partie du groupe Saint-Gobain. Son siège social est situé à Lengwil (Suisse).</w:t>
                      </w:r>
                      <w:r>
                        <w:rPr>
                          <w:rStyle w:val="Semibold"/>
                          <w:rFonts w:asciiTheme="minorHAnsi" w:hAnsiTheme="minorHAnsi" w:cs="Arial"/>
                          <w:lang w:val="fr-CH"/>
                        </w:rPr>
                        <w:br/>
                      </w:r>
                      <w:r w:rsidRPr="00144A54">
                        <w:rPr>
                          <w:rStyle w:val="Semibold"/>
                          <w:rFonts w:cs="Arial"/>
                          <w:lang w:val="fr-CH"/>
                        </w:rPr>
                        <w:t>Ancrée en Suisse. À l'aise dans le monde entier.</w:t>
                      </w:r>
                    </w:p>
                  </w:txbxContent>
                </v:textbox>
                <w10:anchorlock/>
              </v:rect>
            </w:pict>
          </mc:Fallback>
        </mc:AlternateContent>
      </w:r>
    </w:p>
    <w:p w14:paraId="11B11DF6" w14:textId="77777777" w:rsidR="00876B18" w:rsidRPr="00582120" w:rsidRDefault="00876B18" w:rsidP="005B58A5">
      <w:pPr>
        <w:pStyle w:val="Pressestelle"/>
        <w:rPr>
          <w:rStyle w:val="Semibold"/>
          <w:rFonts w:cs="Arial"/>
          <w:lang w:val="fr-FR"/>
        </w:rPr>
      </w:pPr>
    </w:p>
    <w:p w14:paraId="04B4CDEE" w14:textId="5CDC7CEB" w:rsidR="00D519AC" w:rsidRPr="00582120" w:rsidRDefault="00D519AC" w:rsidP="005B58A5">
      <w:pPr>
        <w:pStyle w:val="Pressestelle"/>
        <w:rPr>
          <w:rStyle w:val="Semibold"/>
          <w:rFonts w:cs="Arial"/>
          <w:lang w:val="fr-FR"/>
        </w:rPr>
      </w:pPr>
      <w:r w:rsidRPr="00582120">
        <w:rPr>
          <w:rStyle w:val="Semibold"/>
          <w:rFonts w:cs="Arial"/>
          <w:lang w:val="fr-FR"/>
        </w:rPr>
        <w:t>Plus d'informations</w:t>
      </w:r>
    </w:p>
    <w:p w14:paraId="274CDB5C" w14:textId="77777777" w:rsidR="00D519AC" w:rsidRPr="00582120" w:rsidRDefault="009C46B4" w:rsidP="003046F6">
      <w:pPr>
        <w:spacing w:line="240" w:lineRule="auto"/>
        <w:rPr>
          <w:rFonts w:cs="Arial"/>
          <w:lang w:val="fr-FR"/>
        </w:rPr>
      </w:pPr>
      <w:r w:rsidRPr="00582120">
        <w:rPr>
          <w:rFonts w:cs="Arial"/>
          <w:lang w:val="fr-FR"/>
        </w:rPr>
        <w:t xml:space="preserve">Swisspacer </w:t>
      </w:r>
      <w:r w:rsidR="00D519AC" w:rsidRPr="00582120">
        <w:rPr>
          <w:rFonts w:cs="Arial"/>
          <w:lang w:val="fr-FR"/>
        </w:rPr>
        <w:t>Vetrotech Saint-Gobain (International) AG</w:t>
      </w:r>
    </w:p>
    <w:p w14:paraId="4A881F3B" w14:textId="77777777" w:rsidR="00D519AC" w:rsidRPr="00582120" w:rsidRDefault="00D519AC" w:rsidP="003046F6">
      <w:pPr>
        <w:spacing w:line="240" w:lineRule="auto"/>
        <w:rPr>
          <w:rFonts w:cs="Arial"/>
          <w:lang w:val="fr-FR"/>
        </w:rPr>
      </w:pPr>
      <w:r w:rsidRPr="00582120">
        <w:rPr>
          <w:rFonts w:cs="Arial"/>
          <w:lang w:val="fr-FR"/>
        </w:rPr>
        <w:t xml:space="preserve">Interlocutrice : Katrin </w:t>
      </w:r>
      <w:proofErr w:type="spellStart"/>
      <w:r w:rsidRPr="00582120">
        <w:rPr>
          <w:rFonts w:cs="Arial"/>
          <w:lang w:val="fr-FR"/>
        </w:rPr>
        <w:t>Lückhoff</w:t>
      </w:r>
      <w:proofErr w:type="spellEnd"/>
    </w:p>
    <w:p w14:paraId="0E02BEAA" w14:textId="77777777" w:rsidR="00DC447B" w:rsidRPr="00582120" w:rsidRDefault="00DC447B" w:rsidP="00DC447B">
      <w:pPr>
        <w:spacing w:line="240" w:lineRule="auto"/>
        <w:rPr>
          <w:rFonts w:cs="Arial"/>
          <w:lang w:val="fr-FR"/>
        </w:rPr>
      </w:pPr>
      <w:proofErr w:type="spellStart"/>
      <w:r w:rsidRPr="00582120">
        <w:rPr>
          <w:rFonts w:cs="Arial"/>
          <w:lang w:val="fr-FR"/>
        </w:rPr>
        <w:t>Industriestrasse</w:t>
      </w:r>
      <w:proofErr w:type="spellEnd"/>
      <w:r w:rsidRPr="00582120">
        <w:rPr>
          <w:rFonts w:cs="Arial"/>
          <w:lang w:val="fr-FR"/>
        </w:rPr>
        <w:t xml:space="preserve"> 8</w:t>
      </w:r>
    </w:p>
    <w:p w14:paraId="3B80F7F7" w14:textId="77777777" w:rsidR="00DC447B" w:rsidRPr="00582120" w:rsidRDefault="00DC447B" w:rsidP="00DC447B">
      <w:pPr>
        <w:spacing w:line="240" w:lineRule="auto"/>
        <w:rPr>
          <w:rFonts w:cs="Arial"/>
          <w:lang w:val="fr-FR"/>
        </w:rPr>
      </w:pPr>
      <w:r w:rsidRPr="00582120">
        <w:rPr>
          <w:rFonts w:cs="Arial"/>
          <w:lang w:val="fr-FR"/>
        </w:rPr>
        <w:t>CH-8574 Lengwil</w:t>
      </w:r>
    </w:p>
    <w:p w14:paraId="7D9BFB67" w14:textId="5446CF06" w:rsidR="00D519AC" w:rsidRPr="00582120" w:rsidRDefault="00D519AC" w:rsidP="00DC447B">
      <w:pPr>
        <w:spacing w:line="240" w:lineRule="auto"/>
        <w:rPr>
          <w:rFonts w:cs="Arial"/>
          <w:lang w:val="fr-FR"/>
        </w:rPr>
      </w:pPr>
      <w:r w:rsidRPr="00582120">
        <w:rPr>
          <w:rFonts w:cs="Arial"/>
          <w:lang w:val="fr-FR"/>
        </w:rPr>
        <w:t>katrin.lueckhoff@saint-gobain.com</w:t>
      </w:r>
    </w:p>
    <w:p w14:paraId="64089CAC" w14:textId="199FD622" w:rsidR="00B76C05" w:rsidRPr="00582120" w:rsidRDefault="00885F78" w:rsidP="00487495">
      <w:pPr>
        <w:spacing w:line="240" w:lineRule="auto"/>
        <w:rPr>
          <w:rFonts w:cs="Arial"/>
          <w:lang w:val="fr-FR"/>
        </w:rPr>
      </w:pPr>
      <w:r>
        <w:fldChar w:fldCharType="begin"/>
      </w:r>
      <w:r w:rsidRPr="00BB6255">
        <w:rPr>
          <w:lang w:val="fr-FR"/>
        </w:rPr>
        <w:instrText>HYPERLINK "http://www.swisspacer.com"</w:instrText>
      </w:r>
      <w:r>
        <w:fldChar w:fldCharType="separate"/>
      </w:r>
      <w:r w:rsidRPr="00582120">
        <w:rPr>
          <w:rStyle w:val="Hyperlink"/>
          <w:rFonts w:cs="Arial"/>
          <w:lang w:val="fr-FR"/>
        </w:rPr>
        <w:t>www.swisspacer.com</w:t>
      </w:r>
      <w:r>
        <w:fldChar w:fldCharType="end"/>
      </w:r>
    </w:p>
    <w:p w14:paraId="19B463CC" w14:textId="77777777" w:rsidR="00582120" w:rsidRDefault="00582120" w:rsidP="002E5105">
      <w:pPr>
        <w:tabs>
          <w:tab w:val="clear" w:pos="6096"/>
        </w:tabs>
        <w:spacing w:line="240" w:lineRule="auto"/>
        <w:rPr>
          <w:rFonts w:asciiTheme="majorHAnsi" w:hAnsiTheme="majorHAnsi"/>
          <w:lang w:val="fr-FR"/>
        </w:rPr>
      </w:pPr>
    </w:p>
    <w:p w14:paraId="6F83B8F4" w14:textId="59652E77" w:rsidR="0992A1E8" w:rsidRPr="00582120" w:rsidRDefault="0992A1E8" w:rsidP="002E5105">
      <w:pPr>
        <w:tabs>
          <w:tab w:val="clear" w:pos="6096"/>
        </w:tabs>
        <w:spacing w:line="240" w:lineRule="auto"/>
        <w:rPr>
          <w:rFonts w:ascii="Elza Semibold" w:eastAsia="Elza Semibold" w:hAnsi="Elza Semibold" w:cs="Elza Semibold"/>
          <w:color w:val="000000" w:themeColor="text2"/>
          <w:szCs w:val="20"/>
          <w:lang w:val="fr-FR"/>
        </w:rPr>
      </w:pPr>
      <w:r w:rsidRPr="00582120">
        <w:rPr>
          <w:rFonts w:ascii="Elza Semibold" w:eastAsia="Elza Semibold" w:hAnsi="Elza Semibold" w:cs="Elza Semibold"/>
          <w:color w:val="000000" w:themeColor="text2"/>
          <w:szCs w:val="20"/>
          <w:lang w:val="fr-FR"/>
        </w:rPr>
        <w:t xml:space="preserve">Illustrations </w:t>
      </w:r>
    </w:p>
    <w:p w14:paraId="453EB82C" w14:textId="77777777" w:rsidR="002E5105" w:rsidRPr="00582120" w:rsidRDefault="002E5105" w:rsidP="7B2309FD">
      <w:pPr>
        <w:tabs>
          <w:tab w:val="clear" w:pos="6096"/>
        </w:tabs>
        <w:spacing w:line="240" w:lineRule="auto"/>
        <w:rPr>
          <w:rFonts w:ascii="Elza Semibold" w:eastAsia="Elza Semibold" w:hAnsi="Elza Semibold" w:cs="Elza Semibold"/>
          <w:color w:val="000000" w:themeColor="text2"/>
          <w:szCs w:val="20"/>
          <w:lang w:val="fr-FR"/>
        </w:rPr>
      </w:pP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095"/>
      </w:tblGrid>
      <w:tr w:rsidR="7B2309FD" w:rsidRPr="00582120" w14:paraId="025D0508" w14:textId="77777777" w:rsidTr="49EE9AC9">
        <w:trPr>
          <w:trHeight w:val="300"/>
        </w:trPr>
        <w:tc>
          <w:tcPr>
            <w:tcW w:w="7095" w:type="dxa"/>
            <w:tcBorders>
              <w:top w:val="nil"/>
              <w:left w:val="nil"/>
              <w:bottom w:val="nil"/>
              <w:right w:val="nil"/>
            </w:tcBorders>
            <w:tcMar>
              <w:bottom w:w="105" w:type="dxa"/>
            </w:tcMar>
          </w:tcPr>
          <w:p w14:paraId="339B6559" w14:textId="3BBF4D49" w:rsidR="2F529391" w:rsidRPr="00582120" w:rsidRDefault="2F529391" w:rsidP="7B2309FD">
            <w:pPr>
              <w:rPr>
                <w:lang w:val="fr-FR"/>
              </w:rPr>
            </w:pPr>
            <w:r w:rsidRPr="00582120">
              <w:rPr>
                <w:noProof/>
                <w:lang w:val="fr-FR"/>
              </w:rPr>
              <w:drawing>
                <wp:inline distT="0" distB="0" distL="0" distR="0" wp14:anchorId="0CBF0E79" wp14:editId="3855F61A">
                  <wp:extent cx="4327086" cy="2433986"/>
                  <wp:effectExtent l="0" t="0" r="0" b="4445"/>
                  <wp:docPr id="9891704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170478" name="drawing"/>
                          <pic:cNvPicPr/>
                        </pic:nvPicPr>
                        <pic:blipFill>
                          <a:blip r:embed="rId12" cstate="screen">
                            <a:extLst>
                              <a:ext uri="{28A0092B-C50C-407E-A947-70E740481C1C}">
                                <a14:useLocalDpi xmlns:a14="http://schemas.microsoft.com/office/drawing/2010/main"/>
                              </a:ext>
                            </a:extLst>
                          </a:blip>
                          <a:stretch>
                            <a:fillRect/>
                          </a:stretch>
                        </pic:blipFill>
                        <pic:spPr>
                          <a:xfrm>
                            <a:off x="0" y="0"/>
                            <a:ext cx="4327086" cy="2433986"/>
                          </a:xfrm>
                          <a:prstGeom prst="rect">
                            <a:avLst/>
                          </a:prstGeom>
                        </pic:spPr>
                      </pic:pic>
                    </a:graphicData>
                  </a:graphic>
                </wp:inline>
              </w:drawing>
            </w:r>
          </w:p>
        </w:tc>
      </w:tr>
      <w:tr w:rsidR="7B2309FD" w:rsidRPr="00582120" w14:paraId="73B11B04" w14:textId="77777777" w:rsidTr="49EE9AC9">
        <w:trPr>
          <w:trHeight w:val="300"/>
        </w:trPr>
        <w:tc>
          <w:tcPr>
            <w:tcW w:w="7095" w:type="dxa"/>
            <w:tcBorders>
              <w:top w:val="nil"/>
              <w:left w:val="nil"/>
              <w:bottom w:val="nil"/>
              <w:right w:val="nil"/>
            </w:tcBorders>
            <w:tcMar>
              <w:bottom w:w="105" w:type="dxa"/>
            </w:tcMar>
          </w:tcPr>
          <w:p w14:paraId="0F345A41" w14:textId="24594D48" w:rsidR="7B2309FD" w:rsidRPr="00582120" w:rsidRDefault="7B2309FD" w:rsidP="7B2309FD">
            <w:pPr>
              <w:spacing w:after="60" w:line="240" w:lineRule="auto"/>
              <w:rPr>
                <w:rFonts w:ascii="Elza Semibold" w:eastAsia="Elza Semibold" w:hAnsi="Elza Semibold" w:cs="Elza Semibold"/>
                <w:color w:val="000000" w:themeColor="text2"/>
                <w:sz w:val="18"/>
                <w:szCs w:val="18"/>
                <w:lang w:val="fr-FR"/>
              </w:rPr>
            </w:pPr>
            <w:r w:rsidRPr="00582120">
              <w:rPr>
                <w:rFonts w:ascii="Elza Semibold" w:eastAsia="Elza Semibold" w:hAnsi="Elza Semibold" w:cs="Elza Semibold"/>
                <w:color w:val="000000" w:themeColor="text2"/>
                <w:sz w:val="18"/>
                <w:szCs w:val="18"/>
                <w:lang w:val="fr-FR"/>
              </w:rPr>
              <w:t>Illustration 1</w:t>
            </w:r>
          </w:p>
          <w:p w14:paraId="5C49E8D8" w14:textId="07BCFBF1" w:rsidR="7B2309FD" w:rsidRPr="00582120" w:rsidRDefault="5A62346A" w:rsidP="49EE9AC9">
            <w:pPr>
              <w:spacing w:after="60" w:line="240" w:lineRule="auto"/>
              <w:rPr>
                <w:rFonts w:ascii="Elza Light" w:eastAsia="Elza Light" w:hAnsi="Elza Light" w:cs="Elza Light"/>
                <w:color w:val="000000" w:themeColor="text2"/>
                <w:sz w:val="18"/>
                <w:szCs w:val="18"/>
                <w:lang w:val="fr-FR"/>
              </w:rPr>
            </w:pPr>
            <w:proofErr w:type="spellStart"/>
            <w:r w:rsidRPr="000D71C4">
              <w:rPr>
                <w:lang w:val="fr-FR"/>
              </w:rPr>
              <w:t>Frame</w:t>
            </w:r>
            <w:r w:rsidR="004BC594" w:rsidRPr="000D71C4">
              <w:rPr>
                <w:lang w:val="fr-FR"/>
              </w:rPr>
              <w:t>:</w:t>
            </w:r>
            <w:r w:rsidRPr="000D71C4">
              <w:rPr>
                <w:lang w:val="fr-FR"/>
              </w:rPr>
              <w:t>racer</w:t>
            </w:r>
            <w:proofErr w:type="spellEnd"/>
            <w:r w:rsidRPr="00582120">
              <w:rPr>
                <w:rFonts w:ascii="Elza Light" w:eastAsia="Elza Light" w:hAnsi="Elza Light" w:cs="Elza Light"/>
                <w:color w:val="000000" w:themeColor="text2"/>
                <w:sz w:val="18"/>
                <w:szCs w:val="18"/>
                <w:lang w:val="fr-FR"/>
              </w:rPr>
              <w:t xml:space="preserve"> : </w:t>
            </w:r>
            <w:r w:rsidR="36F795D9" w:rsidRPr="00582120">
              <w:rPr>
                <w:lang w:val="fr-FR"/>
              </w:rPr>
              <w:t xml:space="preserve">fabrication entièrement automatisée de cadres </w:t>
            </w:r>
            <w:r w:rsidRPr="00582120">
              <w:rPr>
                <w:rFonts w:ascii="Elza Light" w:eastAsia="Elza Light" w:hAnsi="Elza Light" w:cs="Elza Light"/>
                <w:color w:val="000000" w:themeColor="text2"/>
                <w:sz w:val="18"/>
                <w:szCs w:val="18"/>
                <w:lang w:val="fr-FR"/>
              </w:rPr>
              <w:t xml:space="preserve">– cadence </w:t>
            </w:r>
            <w:r w:rsidR="6CA8A395" w:rsidRPr="00582120">
              <w:rPr>
                <w:rFonts w:ascii="Elza Light" w:eastAsia="Elza Light" w:hAnsi="Elza Light" w:cs="Elza Light"/>
                <w:color w:val="000000" w:themeColor="text2"/>
                <w:sz w:val="18"/>
                <w:szCs w:val="18"/>
                <w:lang w:val="fr-FR"/>
              </w:rPr>
              <w:t xml:space="preserve">de production </w:t>
            </w:r>
            <w:r w:rsidR="00EC30D1" w:rsidRPr="00582120">
              <w:rPr>
                <w:rFonts w:ascii="Elza Light" w:eastAsia="Elza Light" w:hAnsi="Elza Light" w:cs="Elza Light"/>
                <w:color w:val="000000" w:themeColor="text2"/>
                <w:sz w:val="18"/>
                <w:szCs w:val="18"/>
                <w:lang w:val="fr-FR"/>
              </w:rPr>
              <w:t xml:space="preserve">inférieure à 20 </w:t>
            </w:r>
            <w:r w:rsidRPr="00582120">
              <w:rPr>
                <w:rFonts w:ascii="Elza Light" w:eastAsia="Elza Light" w:hAnsi="Elza Light" w:cs="Elza Light"/>
                <w:color w:val="000000" w:themeColor="text2"/>
                <w:sz w:val="18"/>
                <w:szCs w:val="18"/>
                <w:lang w:val="fr-FR"/>
              </w:rPr>
              <w:t>secondes.</w:t>
            </w:r>
            <w:r w:rsidR="00745AC4" w:rsidRPr="00582120">
              <w:rPr>
                <w:lang w:val="fr-FR"/>
              </w:rPr>
              <w:br/>
            </w:r>
            <w:r w:rsidR="7B28025A" w:rsidRPr="00582120">
              <w:rPr>
                <w:rFonts w:ascii="Elza Light" w:eastAsia="Elza Light" w:hAnsi="Elza Light" w:cs="Elza Light"/>
                <w:color w:val="000000" w:themeColor="text2"/>
                <w:sz w:val="18"/>
                <w:szCs w:val="18"/>
                <w:lang w:val="fr-FR"/>
              </w:rPr>
              <w:t xml:space="preserve">Photo </w:t>
            </w:r>
            <w:r w:rsidR="0257938D" w:rsidRPr="00582120">
              <w:rPr>
                <w:rFonts w:ascii="Elza Light" w:eastAsia="Elza Light" w:hAnsi="Elza Light" w:cs="Elza Light"/>
                <w:color w:val="000000" w:themeColor="text2"/>
                <w:sz w:val="18"/>
                <w:szCs w:val="18"/>
                <w:lang w:val="fr-FR"/>
              </w:rPr>
              <w:t xml:space="preserve">: © </w:t>
            </w:r>
            <w:r w:rsidR="7B28025A" w:rsidRPr="00582120">
              <w:rPr>
                <w:rFonts w:ascii="Elza Light" w:eastAsia="Elza Light" w:hAnsi="Elza Light" w:cs="Elza Light"/>
                <w:color w:val="000000" w:themeColor="text2"/>
                <w:sz w:val="18"/>
                <w:szCs w:val="18"/>
                <w:lang w:val="fr-FR"/>
              </w:rPr>
              <w:t>Swisspacer</w:t>
            </w:r>
          </w:p>
        </w:tc>
      </w:tr>
      <w:tr w:rsidR="7B2309FD" w:rsidRPr="00582120" w14:paraId="5401674C" w14:textId="77777777" w:rsidTr="49EE9AC9">
        <w:trPr>
          <w:trHeight w:val="300"/>
        </w:trPr>
        <w:tc>
          <w:tcPr>
            <w:tcW w:w="7095" w:type="dxa"/>
            <w:tcBorders>
              <w:top w:val="nil"/>
              <w:left w:val="nil"/>
              <w:bottom w:val="nil"/>
              <w:right w:val="nil"/>
            </w:tcBorders>
            <w:tcMar>
              <w:bottom w:w="105" w:type="dxa"/>
            </w:tcMar>
          </w:tcPr>
          <w:p w14:paraId="5A0F8103" w14:textId="4B9D616B" w:rsidR="5A49090A" w:rsidRPr="00582120" w:rsidRDefault="5A49090A" w:rsidP="7B2309FD">
            <w:pPr>
              <w:rPr>
                <w:lang w:val="fr-FR"/>
              </w:rPr>
            </w:pPr>
            <w:r w:rsidRPr="00582120">
              <w:rPr>
                <w:noProof/>
                <w:lang w:val="fr-FR"/>
              </w:rPr>
              <w:drawing>
                <wp:inline distT="0" distB="0" distL="0" distR="0" wp14:anchorId="60CFF632" wp14:editId="66D6AB19">
                  <wp:extent cx="4019107" cy="2260747"/>
                  <wp:effectExtent l="0" t="0" r="635" b="6350"/>
                  <wp:docPr id="21380713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071367" name="drawing"/>
                          <pic:cNvPicPr/>
                        </pic:nvPicPr>
                        <pic:blipFill>
                          <a:blip r:embed="rId13" cstate="screen">
                            <a:extLst>
                              <a:ext uri="{28A0092B-C50C-407E-A947-70E740481C1C}">
                                <a14:useLocalDpi xmlns:a14="http://schemas.microsoft.com/office/drawing/2010/main"/>
                              </a:ext>
                            </a:extLst>
                          </a:blip>
                          <a:stretch>
                            <a:fillRect/>
                          </a:stretch>
                        </pic:blipFill>
                        <pic:spPr>
                          <a:xfrm>
                            <a:off x="0" y="0"/>
                            <a:ext cx="4039176" cy="2272036"/>
                          </a:xfrm>
                          <a:prstGeom prst="rect">
                            <a:avLst/>
                          </a:prstGeom>
                        </pic:spPr>
                      </pic:pic>
                    </a:graphicData>
                  </a:graphic>
                </wp:inline>
              </w:drawing>
            </w:r>
          </w:p>
        </w:tc>
      </w:tr>
      <w:tr w:rsidR="7B2309FD" w:rsidRPr="00FD2484" w14:paraId="52BA57EA" w14:textId="77777777" w:rsidTr="49EE9AC9">
        <w:trPr>
          <w:trHeight w:val="300"/>
        </w:trPr>
        <w:tc>
          <w:tcPr>
            <w:tcW w:w="7095" w:type="dxa"/>
            <w:tcBorders>
              <w:top w:val="nil"/>
              <w:left w:val="nil"/>
              <w:bottom w:val="nil"/>
              <w:right w:val="nil"/>
            </w:tcBorders>
            <w:tcMar>
              <w:bottom w:w="105" w:type="dxa"/>
            </w:tcMar>
          </w:tcPr>
          <w:p w14:paraId="77769B5B" w14:textId="5E23772F" w:rsidR="7B2309FD" w:rsidRPr="00582120" w:rsidRDefault="7B2309FD" w:rsidP="7B2309FD">
            <w:pPr>
              <w:spacing w:after="60" w:line="240" w:lineRule="auto"/>
              <w:rPr>
                <w:rFonts w:ascii="Elza Semibold" w:eastAsia="Elza Semibold" w:hAnsi="Elza Semibold" w:cs="Elza Semibold"/>
                <w:color w:val="000000" w:themeColor="text2"/>
                <w:sz w:val="18"/>
                <w:szCs w:val="18"/>
                <w:lang w:val="fr-FR"/>
              </w:rPr>
            </w:pPr>
            <w:r w:rsidRPr="00582120">
              <w:rPr>
                <w:rFonts w:ascii="Elza Semibold" w:eastAsia="Elza Semibold" w:hAnsi="Elza Semibold" w:cs="Elza Semibold"/>
                <w:color w:val="000000" w:themeColor="text2"/>
                <w:sz w:val="18"/>
                <w:szCs w:val="18"/>
                <w:lang w:val="fr-FR"/>
              </w:rPr>
              <w:t>Illustration 2</w:t>
            </w:r>
          </w:p>
          <w:p w14:paraId="146E8274" w14:textId="1A9A8CD0" w:rsidR="7B2309FD" w:rsidRPr="00582120" w:rsidRDefault="32CABD18" w:rsidP="7B2309FD">
            <w:pPr>
              <w:tabs>
                <w:tab w:val="clear" w:pos="6096"/>
                <w:tab w:val="left" w:pos="2370"/>
              </w:tabs>
              <w:rPr>
                <w:rFonts w:ascii="Elza Light" w:eastAsia="Elza Light" w:hAnsi="Elza Light" w:cs="Elza Light"/>
                <w:color w:val="000000" w:themeColor="text2"/>
                <w:sz w:val="18"/>
                <w:szCs w:val="18"/>
                <w:lang w:val="fr-FR"/>
              </w:rPr>
            </w:pPr>
            <w:r w:rsidRPr="00582120">
              <w:rPr>
                <w:rFonts w:ascii="Elza Light" w:eastAsia="Elza Light" w:hAnsi="Elza Light" w:cs="Elza Light"/>
                <w:color w:val="000000" w:themeColor="text2"/>
                <w:sz w:val="18"/>
                <w:szCs w:val="18"/>
                <w:lang w:val="fr-FR"/>
              </w:rPr>
              <w:t>Selon la configuration, un seul opérateur suffit ; l'installation est conçue pour fonctionner de manière autonome pendant plusieurs heures.</w:t>
            </w:r>
            <w:r w:rsidR="00350917" w:rsidRPr="00582120">
              <w:rPr>
                <w:lang w:val="fr-FR"/>
              </w:rPr>
              <w:br/>
            </w:r>
            <w:r w:rsidR="250313B8" w:rsidRPr="00582120">
              <w:rPr>
                <w:rFonts w:ascii="Elza Light" w:eastAsia="Elza Light" w:hAnsi="Elza Light" w:cs="Elza Light"/>
                <w:color w:val="000000" w:themeColor="text2"/>
                <w:sz w:val="18"/>
                <w:szCs w:val="18"/>
                <w:lang w:val="fr-FR"/>
              </w:rPr>
              <w:t>Photo : © Swisspacer</w:t>
            </w:r>
          </w:p>
          <w:p w14:paraId="13A6A4E9" w14:textId="1DF7B8D1" w:rsidR="7B2309FD" w:rsidRPr="00582120" w:rsidRDefault="0257938D" w:rsidP="010BA821">
            <w:pPr>
              <w:tabs>
                <w:tab w:val="clear" w:pos="6096"/>
                <w:tab w:val="left" w:pos="2370"/>
              </w:tabs>
              <w:rPr>
                <w:rFonts w:ascii="Elza Light" w:eastAsia="Elza Light" w:hAnsi="Elza Light" w:cs="Elza Light"/>
                <w:color w:val="000000" w:themeColor="text2"/>
                <w:lang w:val="fr-FR"/>
              </w:rPr>
            </w:pPr>
            <w:r w:rsidRPr="00582120">
              <w:rPr>
                <w:noProof/>
                <w:lang w:val="fr-FR"/>
              </w:rPr>
              <w:lastRenderedPageBreak/>
              <w:drawing>
                <wp:inline distT="0" distB="0" distL="0" distR="0" wp14:anchorId="3177F159" wp14:editId="1C61967B">
                  <wp:extent cx="4144216" cy="2331503"/>
                  <wp:effectExtent l="0" t="0" r="8890" b="0"/>
                  <wp:docPr id="10808899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889972" name="drawing"/>
                          <pic:cNvPicPr/>
                        </pic:nvPicPr>
                        <pic:blipFill>
                          <a:blip r:embed="rId14">
                            <a:extLst>
                              <a:ext uri="{28A0092B-C50C-407E-A947-70E740481C1C}">
                                <a14:useLocalDpi xmlns:a14="http://schemas.microsoft.com/office/drawing/2010/main"/>
                              </a:ext>
                            </a:extLst>
                          </a:blip>
                          <a:stretch>
                            <a:fillRect/>
                          </a:stretch>
                        </pic:blipFill>
                        <pic:spPr>
                          <a:xfrm>
                            <a:off x="0" y="0"/>
                            <a:ext cx="4144216" cy="2331503"/>
                          </a:xfrm>
                          <a:prstGeom prst="rect">
                            <a:avLst/>
                          </a:prstGeom>
                        </pic:spPr>
                      </pic:pic>
                    </a:graphicData>
                  </a:graphic>
                </wp:inline>
              </w:drawing>
            </w:r>
          </w:p>
          <w:p w14:paraId="1D21C78A" w14:textId="59748DFD" w:rsidR="7B2309FD" w:rsidRPr="00582120" w:rsidRDefault="7B2309FD" w:rsidP="7B2309FD">
            <w:pPr>
              <w:spacing w:after="60" w:line="240" w:lineRule="auto"/>
              <w:rPr>
                <w:rFonts w:ascii="Elza Semibold" w:eastAsia="Elza Semibold" w:hAnsi="Elza Semibold" w:cs="Elza Semibold"/>
                <w:color w:val="000000" w:themeColor="text2"/>
                <w:sz w:val="18"/>
                <w:szCs w:val="18"/>
                <w:lang w:val="fr-FR"/>
              </w:rPr>
            </w:pPr>
            <w:r w:rsidRPr="00582120">
              <w:rPr>
                <w:rFonts w:ascii="Elza Semibold" w:eastAsia="Elza Semibold" w:hAnsi="Elza Semibold" w:cs="Elza Semibold"/>
                <w:color w:val="000000" w:themeColor="text2"/>
                <w:sz w:val="18"/>
                <w:szCs w:val="18"/>
                <w:lang w:val="fr-FR"/>
              </w:rPr>
              <w:t>Illustration 3</w:t>
            </w:r>
          </w:p>
          <w:p w14:paraId="5DC78753" w14:textId="3FA6224F" w:rsidR="7B2309FD" w:rsidRPr="00582120" w:rsidRDefault="00EC398F" w:rsidP="7B2309FD">
            <w:pPr>
              <w:spacing w:after="60" w:line="240" w:lineRule="auto"/>
              <w:rPr>
                <w:rFonts w:ascii="Elza Light" w:eastAsia="Elza Light" w:hAnsi="Elza Light" w:cs="Elza Light"/>
                <w:color w:val="000000" w:themeColor="text2"/>
                <w:sz w:val="18"/>
                <w:szCs w:val="18"/>
                <w:lang w:val="fr-FR"/>
              </w:rPr>
            </w:pPr>
            <w:proofErr w:type="spellStart"/>
            <w:r w:rsidRPr="00582120">
              <w:rPr>
                <w:lang w:val="fr-FR"/>
              </w:rPr>
              <w:t>Frame:racer</w:t>
            </w:r>
            <w:proofErr w:type="spellEnd"/>
            <w:r w:rsidRPr="00582120">
              <w:rPr>
                <w:lang w:val="fr-FR"/>
              </w:rPr>
              <w:t xml:space="preserve"> est conçu pour les </w:t>
            </w:r>
            <w:r w:rsidR="00CD3325">
              <w:rPr>
                <w:lang w:val="fr-FR"/>
              </w:rPr>
              <w:t>espaceurs</w:t>
            </w:r>
            <w:r w:rsidRPr="00582120">
              <w:rPr>
                <w:lang w:val="fr-FR"/>
              </w:rPr>
              <w:t xml:space="preserve"> Swisspacer et peut être intégré dans différent</w:t>
            </w:r>
            <w:r w:rsidR="00FD2484">
              <w:rPr>
                <w:lang w:val="fr-FR"/>
              </w:rPr>
              <w:t xml:space="preserve">es typologies </w:t>
            </w:r>
            <w:r w:rsidRPr="00582120">
              <w:rPr>
                <w:lang w:val="fr-FR"/>
              </w:rPr>
              <w:t xml:space="preserve">de lignes. </w:t>
            </w:r>
            <w:r w:rsidR="46342B67" w:rsidRPr="00582120">
              <w:rPr>
                <w:rFonts w:ascii="Elza Light" w:eastAsia="Elza Light" w:hAnsi="Elza Light" w:cs="Elza Light"/>
                <w:color w:val="000000" w:themeColor="text2"/>
                <w:sz w:val="18"/>
                <w:szCs w:val="18"/>
                <w:lang w:val="fr-FR"/>
              </w:rPr>
              <w:t xml:space="preserve"> </w:t>
            </w:r>
            <w:r w:rsidR="00AD04F9" w:rsidRPr="00582120">
              <w:rPr>
                <w:lang w:val="fr-FR"/>
              </w:rPr>
              <w:br/>
            </w:r>
            <w:r w:rsidR="745BC686" w:rsidRPr="00582120">
              <w:rPr>
                <w:rFonts w:ascii="Elza Light" w:eastAsia="Elza Light" w:hAnsi="Elza Light" w:cs="Elza Light"/>
                <w:color w:val="000000" w:themeColor="text2"/>
                <w:sz w:val="18"/>
                <w:szCs w:val="18"/>
                <w:lang w:val="fr-FR"/>
              </w:rPr>
              <w:t xml:space="preserve">Photo </w:t>
            </w:r>
            <w:r w:rsidR="745BC686" w:rsidRPr="00582120">
              <w:rPr>
                <w:rFonts w:ascii="Elza Semibold" w:eastAsia="Elza Semibold" w:hAnsi="Elza Semibold" w:cs="Elza Semibold"/>
                <w:color w:val="000000" w:themeColor="text2"/>
                <w:sz w:val="18"/>
                <w:szCs w:val="18"/>
                <w:lang w:val="fr-FR"/>
              </w:rPr>
              <w:t xml:space="preserve">: </w:t>
            </w:r>
            <w:r w:rsidR="745BC686" w:rsidRPr="00582120">
              <w:rPr>
                <w:rFonts w:ascii="Elza Light" w:eastAsia="Elza Light" w:hAnsi="Elza Light" w:cs="Elza Light"/>
                <w:color w:val="000000" w:themeColor="text2"/>
                <w:sz w:val="18"/>
                <w:szCs w:val="18"/>
                <w:lang w:val="fr-FR"/>
              </w:rPr>
              <w:t xml:space="preserve">© </w:t>
            </w:r>
            <w:r w:rsidRPr="00582120">
              <w:rPr>
                <w:rFonts w:ascii="Elza Light" w:eastAsia="Elza Light" w:hAnsi="Elza Light" w:cs="Elza Light"/>
                <w:color w:val="000000" w:themeColor="text2"/>
                <w:sz w:val="18"/>
                <w:szCs w:val="18"/>
                <w:lang w:val="fr-FR"/>
              </w:rPr>
              <w:t>Swisspacer</w:t>
            </w:r>
          </w:p>
          <w:p w14:paraId="07D36807" w14:textId="77777777" w:rsidR="004D3B41" w:rsidRPr="00582120" w:rsidRDefault="004D3B41" w:rsidP="7B2309FD">
            <w:pPr>
              <w:spacing w:after="60" w:line="240" w:lineRule="auto"/>
              <w:rPr>
                <w:rFonts w:ascii="Elza Light" w:eastAsia="Elza Light" w:hAnsi="Elza Light" w:cs="Elza Light"/>
                <w:color w:val="000000" w:themeColor="text2"/>
                <w:sz w:val="18"/>
                <w:szCs w:val="18"/>
                <w:lang w:val="fr-FR"/>
              </w:rPr>
            </w:pPr>
          </w:p>
          <w:p w14:paraId="44BAFCFA" w14:textId="77777777" w:rsidR="0076121E" w:rsidRPr="00582120" w:rsidRDefault="0076121E" w:rsidP="0076121E">
            <w:pPr>
              <w:tabs>
                <w:tab w:val="clear" w:pos="6096"/>
                <w:tab w:val="left" w:pos="2370"/>
              </w:tabs>
              <w:rPr>
                <w:rFonts w:ascii="Elza Light" w:eastAsia="Elza Light" w:hAnsi="Elza Light" w:cs="Elza Light"/>
                <w:color w:val="000000" w:themeColor="text2"/>
                <w:szCs w:val="20"/>
                <w:lang w:val="fr-FR"/>
              </w:rPr>
            </w:pPr>
            <w:r w:rsidRPr="00582120">
              <w:rPr>
                <w:noProof/>
                <w:lang w:val="fr-FR"/>
              </w:rPr>
              <w:drawing>
                <wp:inline distT="0" distB="0" distL="0" distR="0" wp14:anchorId="5A316D5F" wp14:editId="74D14C1B">
                  <wp:extent cx="4138533" cy="2327924"/>
                  <wp:effectExtent l="0" t="0" r="0" b="0"/>
                  <wp:docPr id="1917066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66315" name="drawing"/>
                          <pic:cNvPicPr/>
                        </pic:nvPicPr>
                        <pic:blipFill>
                          <a:blip r:embed="rId15" cstate="screen">
                            <a:extLst>
                              <a:ext uri="{28A0092B-C50C-407E-A947-70E740481C1C}">
                                <a14:useLocalDpi xmlns:a14="http://schemas.microsoft.com/office/drawing/2010/main"/>
                              </a:ext>
                            </a:extLst>
                          </a:blip>
                          <a:stretch>
                            <a:fillRect/>
                          </a:stretch>
                        </pic:blipFill>
                        <pic:spPr>
                          <a:xfrm>
                            <a:off x="0" y="0"/>
                            <a:ext cx="4138533" cy="2327924"/>
                          </a:xfrm>
                          <a:prstGeom prst="rect">
                            <a:avLst/>
                          </a:prstGeom>
                        </pic:spPr>
                      </pic:pic>
                    </a:graphicData>
                  </a:graphic>
                </wp:inline>
              </w:drawing>
            </w:r>
          </w:p>
          <w:p w14:paraId="5487CFC5" w14:textId="1DE6A974" w:rsidR="0076121E" w:rsidRPr="00582120" w:rsidRDefault="0076121E" w:rsidP="0076121E">
            <w:pPr>
              <w:spacing w:after="60" w:line="240" w:lineRule="auto"/>
              <w:rPr>
                <w:rFonts w:ascii="Elza Semibold" w:eastAsia="Elza Semibold" w:hAnsi="Elza Semibold" w:cs="Elza Semibold"/>
                <w:color w:val="000000" w:themeColor="text2"/>
                <w:sz w:val="18"/>
                <w:szCs w:val="18"/>
                <w:lang w:val="fr-FR"/>
              </w:rPr>
            </w:pPr>
            <w:r w:rsidRPr="00582120">
              <w:rPr>
                <w:rFonts w:ascii="Elza Semibold" w:eastAsia="Elza Semibold" w:hAnsi="Elza Semibold" w:cs="Elza Semibold"/>
                <w:color w:val="000000" w:themeColor="text2"/>
                <w:sz w:val="18"/>
                <w:szCs w:val="18"/>
                <w:lang w:val="fr-FR"/>
              </w:rPr>
              <w:t>Illustration 4</w:t>
            </w:r>
          </w:p>
          <w:p w14:paraId="5F47A725" w14:textId="1377520F" w:rsidR="0076121E" w:rsidRPr="00582120" w:rsidRDefault="40A03701" w:rsidP="0076121E">
            <w:pPr>
              <w:spacing w:after="60" w:line="240" w:lineRule="auto"/>
              <w:rPr>
                <w:rFonts w:ascii="Elza Light" w:eastAsia="Elza Light" w:hAnsi="Elza Light" w:cs="Elza Light"/>
                <w:color w:val="000000" w:themeColor="text2"/>
                <w:sz w:val="18"/>
                <w:szCs w:val="18"/>
                <w:lang w:val="fr-FR"/>
              </w:rPr>
            </w:pPr>
            <w:r w:rsidRPr="00582120">
              <w:rPr>
                <w:lang w:val="fr-FR"/>
              </w:rPr>
              <w:t>« Avec notre</w:t>
            </w:r>
            <w:r w:rsidR="007B03FC">
              <w:rPr>
                <w:lang w:val="fr-FR"/>
              </w:rPr>
              <w:t xml:space="preserve"> concept</w:t>
            </w:r>
            <w:r w:rsidRPr="00582120">
              <w:rPr>
                <w:lang w:val="fr-FR"/>
              </w:rPr>
              <w:t xml:space="preserve"> </w:t>
            </w:r>
            <w:proofErr w:type="spellStart"/>
            <w:r w:rsidRPr="00582120">
              <w:rPr>
                <w:lang w:val="fr-FR"/>
              </w:rPr>
              <w:t>Frame:racer</w:t>
            </w:r>
            <w:proofErr w:type="spellEnd"/>
            <w:r w:rsidR="00FD2484">
              <w:rPr>
                <w:lang w:val="fr-FR"/>
              </w:rPr>
              <w:t xml:space="preserve"> a service by Swisspacer</w:t>
            </w:r>
            <w:r w:rsidRPr="00582120">
              <w:rPr>
                <w:lang w:val="fr-FR"/>
              </w:rPr>
              <w:t xml:space="preserve">, nous élevons </w:t>
            </w:r>
            <w:r w:rsidR="6CFD35D7" w:rsidRPr="00582120">
              <w:rPr>
                <w:lang w:val="fr-FR"/>
              </w:rPr>
              <w:t xml:space="preserve">la fabrication de cadres </w:t>
            </w:r>
            <w:r w:rsidR="75073A0A" w:rsidRPr="00582120">
              <w:rPr>
                <w:lang w:val="fr-FR"/>
              </w:rPr>
              <w:t xml:space="preserve">pour </w:t>
            </w:r>
            <w:r w:rsidR="007B03FC">
              <w:rPr>
                <w:lang w:val="fr-FR"/>
              </w:rPr>
              <w:t xml:space="preserve">espaceurs </w:t>
            </w:r>
            <w:r w:rsidRPr="00582120">
              <w:rPr>
                <w:lang w:val="fr-FR"/>
              </w:rPr>
              <w:t xml:space="preserve"> </w:t>
            </w:r>
            <w:r w:rsidR="3B0AFA06" w:rsidRPr="00582120">
              <w:rPr>
                <w:lang w:val="fr-FR"/>
              </w:rPr>
              <w:t xml:space="preserve">rigides </w:t>
            </w:r>
            <w:r w:rsidRPr="00582120">
              <w:rPr>
                <w:lang w:val="fr-FR"/>
              </w:rPr>
              <w:t>à un nouveau niveau d'automatisation », explique Matthias Bach, PDG de Swisspacer.</w:t>
            </w:r>
            <w:r w:rsidR="00F23257" w:rsidRPr="00582120">
              <w:rPr>
                <w:lang w:val="fr-FR"/>
              </w:rPr>
              <w:br/>
            </w:r>
            <w:r w:rsidR="3C99F1F9" w:rsidRPr="00582120">
              <w:rPr>
                <w:rFonts w:ascii="Elza Light" w:eastAsia="Elza Light" w:hAnsi="Elza Light" w:cs="Elza Light"/>
                <w:color w:val="000000" w:themeColor="text2"/>
                <w:sz w:val="18"/>
                <w:szCs w:val="18"/>
                <w:lang w:val="fr-FR"/>
              </w:rPr>
              <w:t xml:space="preserve">Photo </w:t>
            </w:r>
            <w:r w:rsidR="3C99F1F9" w:rsidRPr="00582120">
              <w:rPr>
                <w:rFonts w:ascii="Elza Semibold" w:eastAsia="Elza Semibold" w:hAnsi="Elza Semibold" w:cs="Elza Semibold"/>
                <w:color w:val="000000" w:themeColor="text2"/>
                <w:sz w:val="18"/>
                <w:szCs w:val="18"/>
                <w:lang w:val="fr-FR"/>
              </w:rPr>
              <w:t xml:space="preserve">: </w:t>
            </w:r>
            <w:r w:rsidR="3C99F1F9" w:rsidRPr="00582120">
              <w:rPr>
                <w:rFonts w:ascii="Elza Light" w:eastAsia="Elza Light" w:hAnsi="Elza Light" w:cs="Elza Light"/>
                <w:color w:val="000000" w:themeColor="text2"/>
                <w:sz w:val="18"/>
                <w:szCs w:val="18"/>
                <w:lang w:val="fr-FR"/>
              </w:rPr>
              <w:t>© Swisspacer</w:t>
            </w:r>
          </w:p>
        </w:tc>
      </w:tr>
    </w:tbl>
    <w:p w14:paraId="473B1528" w14:textId="5F8EAF6A" w:rsidR="7B2309FD" w:rsidRPr="00582120" w:rsidRDefault="7B2309FD" w:rsidP="7B2309FD">
      <w:pPr>
        <w:tabs>
          <w:tab w:val="clear" w:pos="6096"/>
        </w:tabs>
        <w:spacing w:line="240" w:lineRule="auto"/>
        <w:rPr>
          <w:lang w:val="fr-FR"/>
        </w:rPr>
      </w:pPr>
    </w:p>
    <w:sectPr w:rsidR="7B2309FD" w:rsidRPr="00582120" w:rsidSect="00B8350E">
      <w:headerReference w:type="default" r:id="rId16"/>
      <w:footerReference w:type="default" r:id="rId17"/>
      <w:headerReference w:type="first" r:id="rId18"/>
      <w:footerReference w:type="first" r:id="rId19"/>
      <w:pgSz w:w="11900" w:h="16840"/>
      <w:pgMar w:top="2835" w:right="1985" w:bottom="851" w:left="1247" w:header="71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6E695A" w14:textId="77777777" w:rsidR="0078650D" w:rsidRDefault="0078650D" w:rsidP="00E31D7A">
      <w:r>
        <w:separator/>
      </w:r>
    </w:p>
    <w:p w14:paraId="38CC6608" w14:textId="77777777" w:rsidR="0078650D" w:rsidRDefault="0078650D"/>
  </w:endnote>
  <w:endnote w:type="continuationSeparator" w:id="0">
    <w:p w14:paraId="1CDBF9D3" w14:textId="77777777" w:rsidR="0078650D" w:rsidRDefault="0078650D" w:rsidP="00E31D7A">
      <w:r>
        <w:continuationSeparator/>
      </w:r>
    </w:p>
    <w:p w14:paraId="3E0BC315" w14:textId="77777777" w:rsidR="0078650D" w:rsidRDefault="0078650D"/>
  </w:endnote>
  <w:endnote w:type="continuationNotice" w:id="1">
    <w:p w14:paraId="32DBECB0" w14:textId="77777777" w:rsidR="0078650D" w:rsidRDefault="0078650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lza Light">
    <w:altName w:val="Cambria"/>
    <w:panose1 w:val="00000400000000000000"/>
    <w:charset w:val="00"/>
    <w:family w:val="modern"/>
    <w:notTrueType/>
    <w:pitch w:val="variable"/>
    <w:sig w:usb0="00000007" w:usb1="00000001" w:usb2="00000000" w:usb3="00000000" w:csb0="00000093" w:csb1="00000000"/>
  </w:font>
  <w:font w:name="Open Sans">
    <w:altName w:val="Segoe UI"/>
    <w:charset w:val="00"/>
    <w:family w:val="swiss"/>
    <w:pitch w:val="variable"/>
    <w:sig w:usb0="E00002EF" w:usb1="4000205B" w:usb2="00000028" w:usb3="00000000" w:csb0="0000019F" w:csb1="00000000"/>
  </w:font>
  <w:font w:name="Elza Semibold">
    <w:altName w:val="Cambria"/>
    <w:panose1 w:val="00000700000000000000"/>
    <w:charset w:val="00"/>
    <w:family w:val="modern"/>
    <w:notTrueType/>
    <w:pitch w:val="variable"/>
    <w:sig w:usb0="00000007" w:usb1="00000001"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Elza Medium">
    <w:altName w:val="Courier New"/>
    <w:panose1 w:val="00000600000000000000"/>
    <w:charset w:val="00"/>
    <w:family w:val="modern"/>
    <w:notTrueType/>
    <w:pitch w:val="variable"/>
    <w:sig w:usb0="00000007" w:usb1="00000001" w:usb2="00000000" w:usb3="00000000" w:csb0="00000093" w:csb1="00000000"/>
  </w:font>
  <w:font w:name="Minion Pro">
    <w:panose1 w:val="00000000000000000000"/>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380D5" w14:textId="494A7E5E" w:rsidR="00F56CEC" w:rsidRDefault="00515ABC" w:rsidP="00515ABC">
    <w:pPr>
      <w:pStyle w:val="Footer"/>
      <w:tabs>
        <w:tab w:val="clear" w:pos="4536"/>
        <w:tab w:val="clear" w:pos="6096"/>
        <w:tab w:val="clear" w:pos="9072"/>
        <w:tab w:val="right" w:pos="8647"/>
      </w:tabs>
    </w:pPr>
    <w:r>
      <w:rPr>
        <w:noProof/>
        <w:lang w:eastAsia="de-DE"/>
        <w14:ligatures w14:val="standardContextual"/>
      </w:rPr>
      <w:drawing>
        <wp:anchor distT="0" distB="0" distL="114300" distR="114300" simplePos="0" relativeHeight="251658240" behindDoc="0" locked="1" layoutInCell="1" allowOverlap="1" wp14:anchorId="213B2C6E" wp14:editId="762448BB">
          <wp:simplePos x="0" y="0"/>
          <wp:positionH relativeFrom="column">
            <wp:align>center</wp:align>
          </wp:positionH>
          <wp:positionV relativeFrom="page">
            <wp:posOffset>10120630</wp:posOffset>
          </wp:positionV>
          <wp:extent cx="720000" cy="126000"/>
          <wp:effectExtent l="0" t="0" r="4445" b="127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9" behindDoc="0" locked="0" layoutInCell="1" allowOverlap="1" wp14:anchorId="690726CA" wp14:editId="52681322">
          <wp:simplePos x="0" y="0"/>
          <wp:positionH relativeFrom="column">
            <wp:align>center</wp:align>
          </wp:positionH>
          <wp:positionV relativeFrom="page">
            <wp:posOffset>10120630</wp:posOffset>
          </wp:positionV>
          <wp:extent cx="720000" cy="126000"/>
          <wp:effectExtent l="0" t="0" r="4445" b="1270"/>
          <wp:wrapNone/>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sidR="00551DA4">
      <w:tab/>
    </w:r>
    <w:r w:rsidR="00241382">
      <w:fldChar w:fldCharType="begin"/>
    </w:r>
    <w:r w:rsidR="00241382">
      <w:instrText xml:space="preserve"> PAGE  \* MERGEFORMAT </w:instrText>
    </w:r>
    <w:r w:rsidR="00241382">
      <w:fldChar w:fldCharType="separate"/>
    </w:r>
    <w:r w:rsidR="0043535D">
      <w:rPr>
        <w:noProof/>
      </w:rPr>
      <w:t>2</w:t>
    </w:r>
    <w:r w:rsidR="00241382">
      <w:fldChar w:fldCharType="end"/>
    </w:r>
    <w:fldSimple w:instr="NUMPAGES  \* MERGEFORMAT">
      <w:r w:rsidR="0043535D">
        <w:rPr>
          <w:noProof/>
        </w:rPr>
        <w:t>|6</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7C7CD" w14:textId="68C27C82" w:rsidR="00E37002" w:rsidRPr="00582120" w:rsidRDefault="0013352B" w:rsidP="0013352B">
    <w:pPr>
      <w:pStyle w:val="Footer"/>
      <w:spacing w:before="1200"/>
      <w:rPr>
        <w:lang w:val="fr-CH"/>
      </w:rPr>
    </w:pPr>
    <w:r>
      <w:rPr>
        <w:noProof/>
        <w:lang w:eastAsia="de-DE"/>
        <w14:ligatures w14:val="standardContextual"/>
      </w:rPr>
      <w:drawing>
        <wp:anchor distT="0" distB="0" distL="114300" distR="114300" simplePos="0" relativeHeight="251658241" behindDoc="0" locked="1" layoutInCell="1" allowOverlap="1" wp14:anchorId="4BBD3A6C" wp14:editId="3577239E">
          <wp:simplePos x="0" y="0"/>
          <wp:positionH relativeFrom="page">
            <wp:align>center</wp:align>
          </wp:positionH>
          <wp:positionV relativeFrom="page">
            <wp:posOffset>9544685</wp:posOffset>
          </wp:positionV>
          <wp:extent cx="720000" cy="302400"/>
          <wp:effectExtent l="0" t="0" r="4445" b="254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8" behindDoc="0" locked="1" layoutInCell="1" allowOverlap="1" wp14:anchorId="369E2AD5" wp14:editId="6CDDFD53">
          <wp:simplePos x="0" y="0"/>
          <wp:positionH relativeFrom="page">
            <wp:align>center</wp:align>
          </wp:positionH>
          <wp:positionV relativeFrom="page">
            <wp:posOffset>9544685</wp:posOffset>
          </wp:positionV>
          <wp:extent cx="720000" cy="302400"/>
          <wp:effectExtent l="0" t="0" r="4445" b="2540"/>
          <wp:wrapNone/>
          <wp:docPr id="3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sidR="00BA3E1A" w:rsidRPr="00582120">
      <w:rPr>
        <w:lang w:val="fr-CH"/>
      </w:rPr>
      <w:t xml:space="preserve"> </w:t>
    </w:r>
    <w:r w:rsidR="00760E36" w:rsidRPr="00582120">
      <w:rPr>
        <w:noProof/>
        <w:lang w:val="fr-CH"/>
        <w14:ligatures w14:val="standardContextual"/>
      </w:rPr>
      <w:t xml:space="preserve">Swisspacer - Vetrotech Saint-Gobain (International) AG | </w:t>
    </w:r>
    <w:r w:rsidR="00DC447B" w:rsidRPr="00582120">
      <w:rPr>
        <w:noProof/>
        <w:lang w:val="fr-CH"/>
        <w14:ligatures w14:val="standardContextual"/>
      </w:rPr>
      <w:t>Succursale de Lengwil</w:t>
    </w:r>
  </w:p>
  <w:p w14:paraId="7D88B093" w14:textId="6D9D0E08" w:rsidR="007E4DBA" w:rsidRPr="00582120" w:rsidRDefault="00DC447B" w:rsidP="00247326">
    <w:pPr>
      <w:pStyle w:val="Footer"/>
      <w:rPr>
        <w:lang w:val="fr-CH"/>
      </w:rPr>
    </w:pPr>
    <w:proofErr w:type="spellStart"/>
    <w:r w:rsidRPr="00582120">
      <w:rPr>
        <w:lang w:val="fr-CH"/>
      </w:rPr>
      <w:t>Industriestrasse</w:t>
    </w:r>
    <w:proofErr w:type="spellEnd"/>
    <w:r w:rsidRPr="00582120">
      <w:rPr>
        <w:lang w:val="fr-CH"/>
      </w:rPr>
      <w:t xml:space="preserve"> 8 | 8574 Lengwil </w:t>
    </w:r>
    <w:r w:rsidR="00BA3E1A" w:rsidRPr="00582120">
      <w:rPr>
        <w:lang w:val="fr-CH"/>
      </w:rPr>
      <w:t xml:space="preserve">| Suisse | </w:t>
    </w:r>
    <w:r w:rsidR="00B80762" w:rsidRPr="00582120">
      <w:rPr>
        <w:lang w:val="fr-CH"/>
      </w:rPr>
      <w:t xml:space="preserve">T +41 (0)71 686 57 57 </w:t>
    </w:r>
    <w:r w:rsidR="00BA3E1A" w:rsidRPr="00582120">
      <w:rPr>
        <w:lang w:val="fr-CH"/>
      </w:rPr>
      <w:t>| info@swisspacer.com | www.swisspacer.com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633CCC" w14:textId="77777777" w:rsidR="0078650D" w:rsidRDefault="0078650D" w:rsidP="00E31D7A">
      <w:r>
        <w:separator/>
      </w:r>
    </w:p>
    <w:p w14:paraId="06205433" w14:textId="77777777" w:rsidR="0078650D" w:rsidRDefault="0078650D"/>
  </w:footnote>
  <w:footnote w:type="continuationSeparator" w:id="0">
    <w:p w14:paraId="516DD272" w14:textId="77777777" w:rsidR="0078650D" w:rsidRDefault="0078650D" w:rsidP="00E31D7A">
      <w:r>
        <w:continuationSeparator/>
      </w:r>
    </w:p>
    <w:p w14:paraId="7D2F47C9" w14:textId="77777777" w:rsidR="0078650D" w:rsidRDefault="0078650D"/>
  </w:footnote>
  <w:footnote w:type="continuationNotice" w:id="1">
    <w:p w14:paraId="0B08BCB4" w14:textId="77777777" w:rsidR="0078650D" w:rsidRDefault="0078650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19DD5" w14:textId="77777777" w:rsidR="00EF7E02" w:rsidRPr="00362F3F" w:rsidRDefault="00362F3F" w:rsidP="00362F3F">
    <w:pPr>
      <w:pStyle w:val="Header"/>
    </w:pPr>
    <w:r>
      <w:rPr>
        <w:noProof/>
        <w:lang w:eastAsia="de-DE"/>
        <w14:ligatures w14:val="standardContextual"/>
      </w:rPr>
      <mc:AlternateContent>
        <mc:Choice Requires="wps">
          <w:drawing>
            <wp:anchor distT="0" distB="0" distL="114300" distR="114300" simplePos="0" relativeHeight="251658244" behindDoc="0" locked="1" layoutInCell="1" allowOverlap="1" wp14:anchorId="2EBBE50F" wp14:editId="794F378E">
              <wp:simplePos x="0" y="0"/>
              <wp:positionH relativeFrom="page">
                <wp:posOffset>144145</wp:posOffset>
              </wp:positionH>
              <wp:positionV relativeFrom="page">
                <wp:posOffset>5342890</wp:posOffset>
              </wp:positionV>
              <wp:extent cx="108000" cy="0"/>
              <wp:effectExtent l="0" t="0" r="6350" b="12700"/>
              <wp:wrapNone/>
              <wp:docPr id="2087343777"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C55181" id="Gerade Verbindung 1" o:spid="_x0000_s1026" style="position:absolute;z-index:2516582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1.35pt,420.7pt" to="19.85pt,4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strokecolor="#374437 [3204]" strokeweight=".25pt">
              <v:stroke joinstyle="miter"/>
              <w10:wrap anchorx="page" anchory="page"/>
              <w10:anchorlock/>
            </v:line>
          </w:pict>
        </mc:Fallback>
      </mc:AlternateContent>
    </w:r>
    <w:r>
      <w:rPr>
        <w:noProof/>
        <w:lang w:eastAsia="de-DE"/>
        <w14:ligatures w14:val="standardContextual"/>
      </w:rPr>
      <mc:AlternateContent>
        <mc:Choice Requires="wps">
          <w:drawing>
            <wp:anchor distT="0" distB="0" distL="114300" distR="114300" simplePos="0" relativeHeight="251658243" behindDoc="0" locked="1" layoutInCell="1" allowOverlap="1" wp14:anchorId="6F132AE2" wp14:editId="4D611A4F">
              <wp:simplePos x="0" y="0"/>
              <wp:positionH relativeFrom="page">
                <wp:posOffset>144145</wp:posOffset>
              </wp:positionH>
              <wp:positionV relativeFrom="page">
                <wp:posOffset>3776980</wp:posOffset>
              </wp:positionV>
              <wp:extent cx="108000" cy="0"/>
              <wp:effectExtent l="0" t="0" r="6350" b="12700"/>
              <wp:wrapNone/>
              <wp:docPr id="202826417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D22B7B" id="Gerade Verbindung 1" o:spid="_x0000_s1026" style="position:absolute;z-index:25165824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1.35pt,297.4pt" to="19.85pt,29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strokecolor="#374437 [3204]" strokeweight=".25pt">
              <v:stroke joinstyle="miter"/>
              <w10:wrap anchorx="page" anchory="page"/>
              <w10:anchorlock/>
            </v:line>
          </w:pict>
        </mc:Fallback>
      </mc:AlternateContent>
    </w:r>
  </w:p>
  <w:p w14:paraId="66A0DBEE" w14:textId="77777777" w:rsidR="00F56CEC" w:rsidRDefault="00F56CE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F26F0" w14:textId="77777777" w:rsidR="00EF7E02" w:rsidRPr="00362F3F" w:rsidRDefault="00A555E7" w:rsidP="00362F3F">
    <w:pPr>
      <w:pStyle w:val="Header"/>
    </w:pPr>
    <w:r>
      <w:rPr>
        <w:noProof/>
        <w:lang w:eastAsia="de-DE"/>
        <w14:ligatures w14:val="standardContextual"/>
      </w:rPr>
      <w:drawing>
        <wp:anchor distT="0" distB="0" distL="114300" distR="114300" simplePos="0" relativeHeight="251658242" behindDoc="1" locked="0" layoutInCell="1" allowOverlap="1" wp14:anchorId="7DB2F3F0" wp14:editId="5545304D">
          <wp:simplePos x="0" y="0"/>
          <wp:positionH relativeFrom="column">
            <wp:align>center</wp:align>
          </wp:positionH>
          <wp:positionV relativeFrom="page">
            <wp:posOffset>457200</wp:posOffset>
          </wp:positionV>
          <wp:extent cx="1656000" cy="288000"/>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7" behindDoc="1" locked="0" layoutInCell="1" allowOverlap="1" wp14:anchorId="5A5AEC63" wp14:editId="6D2B79D0">
          <wp:simplePos x="0" y="0"/>
          <wp:positionH relativeFrom="column">
            <wp:align>center</wp:align>
          </wp:positionH>
          <wp:positionV relativeFrom="page">
            <wp:posOffset>457200</wp:posOffset>
          </wp:positionV>
          <wp:extent cx="1656000" cy="288000"/>
          <wp:effectExtent l="0" t="0" r="0" b="4445"/>
          <wp:wrapNone/>
          <wp:docPr id="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sidR="00362F3F">
      <w:rPr>
        <w:noProof/>
        <w:lang w:eastAsia="de-DE"/>
        <w14:ligatures w14:val="standardContextual"/>
      </w:rPr>
      <mc:AlternateContent>
        <mc:Choice Requires="wps">
          <w:drawing>
            <wp:anchor distT="0" distB="0" distL="114300" distR="114300" simplePos="0" relativeHeight="251658246" behindDoc="0" locked="1" layoutInCell="1" allowOverlap="1" wp14:anchorId="37ED1753" wp14:editId="1DA4A13F">
              <wp:simplePos x="0" y="0"/>
              <wp:positionH relativeFrom="page">
                <wp:posOffset>144145</wp:posOffset>
              </wp:positionH>
              <wp:positionV relativeFrom="page">
                <wp:posOffset>5342890</wp:posOffset>
              </wp:positionV>
              <wp:extent cx="108000" cy="0"/>
              <wp:effectExtent l="0" t="0" r="6350" b="12700"/>
              <wp:wrapNone/>
              <wp:docPr id="84026313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05D8786" id="Gerade Verbindung 1" o:spid="_x0000_s1026" style="position:absolute;z-index:25165824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1.35pt,420.7pt" to="19.85pt,4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strokecolor="#374437 [3204]" strokeweight=".25pt">
              <v:stroke joinstyle="miter"/>
              <w10:wrap anchorx="page" anchory="page"/>
              <w10:anchorlock/>
            </v:line>
          </w:pict>
        </mc:Fallback>
      </mc:AlternateContent>
    </w:r>
    <w:r w:rsidR="00362F3F">
      <w:rPr>
        <w:noProof/>
        <w:lang w:eastAsia="de-DE"/>
        <w14:ligatures w14:val="standardContextual"/>
      </w:rPr>
      <mc:AlternateContent>
        <mc:Choice Requires="wps">
          <w:drawing>
            <wp:anchor distT="0" distB="0" distL="114300" distR="114300" simplePos="0" relativeHeight="251658245" behindDoc="0" locked="1" layoutInCell="1" allowOverlap="1" wp14:anchorId="4FCABC69" wp14:editId="2FAAEFC6">
              <wp:simplePos x="0" y="0"/>
              <wp:positionH relativeFrom="page">
                <wp:posOffset>144145</wp:posOffset>
              </wp:positionH>
              <wp:positionV relativeFrom="page">
                <wp:posOffset>3776980</wp:posOffset>
              </wp:positionV>
              <wp:extent cx="108000" cy="0"/>
              <wp:effectExtent l="0" t="0" r="6350" b="12700"/>
              <wp:wrapNone/>
              <wp:docPr id="1532020138"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B2184A4" id="Gerade Verbindung 1" o:spid="_x0000_s1026" style="position:absolute;z-index:25165824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1.35pt,297.4pt" to="19.85pt,29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strokecolor="#374437 [3204]" strokeweight=".25pt">
              <v:stroke joinstyle="miter"/>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E0336A"/>
    <w:multiLevelType w:val="multilevel"/>
    <w:tmpl w:val="71204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4E20647"/>
    <w:multiLevelType w:val="hybridMultilevel"/>
    <w:tmpl w:val="C5C0EB90"/>
    <w:lvl w:ilvl="0" w:tplc="7E224B22">
      <w:start w:val="1"/>
      <w:numFmt w:val="bullet"/>
      <w:pStyle w:val="Aufzhlung"/>
      <w:lvlText w:val="–"/>
      <w:lvlJc w:val="left"/>
      <w:pPr>
        <w:ind w:left="587" w:hanging="360"/>
      </w:pPr>
      <w:rPr>
        <w:rFonts w:ascii="Elza Light" w:hAnsi="Elza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254076">
    <w:abstractNumId w:val="1"/>
  </w:num>
  <w:num w:numId="2" w16cid:durableId="382213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060E"/>
    <w:rsid w:val="00004822"/>
    <w:rsid w:val="000069A1"/>
    <w:rsid w:val="00007F99"/>
    <w:rsid w:val="0001366F"/>
    <w:rsid w:val="00014A92"/>
    <w:rsid w:val="00015127"/>
    <w:rsid w:val="00016950"/>
    <w:rsid w:val="00016DAB"/>
    <w:rsid w:val="00017144"/>
    <w:rsid w:val="00022F70"/>
    <w:rsid w:val="000272FD"/>
    <w:rsid w:val="00031789"/>
    <w:rsid w:val="000323FF"/>
    <w:rsid w:val="0003282E"/>
    <w:rsid w:val="0003545A"/>
    <w:rsid w:val="000355F8"/>
    <w:rsid w:val="00040A48"/>
    <w:rsid w:val="000415A5"/>
    <w:rsid w:val="00046935"/>
    <w:rsid w:val="000525FE"/>
    <w:rsid w:val="0005343D"/>
    <w:rsid w:val="0005464F"/>
    <w:rsid w:val="00055C6F"/>
    <w:rsid w:val="00056BCA"/>
    <w:rsid w:val="00057CB5"/>
    <w:rsid w:val="00060579"/>
    <w:rsid w:val="00062795"/>
    <w:rsid w:val="00062C93"/>
    <w:rsid w:val="0006327C"/>
    <w:rsid w:val="00064B51"/>
    <w:rsid w:val="0006611A"/>
    <w:rsid w:val="00066439"/>
    <w:rsid w:val="0006671B"/>
    <w:rsid w:val="000749C8"/>
    <w:rsid w:val="00075666"/>
    <w:rsid w:val="00075C54"/>
    <w:rsid w:val="000817B9"/>
    <w:rsid w:val="0008328F"/>
    <w:rsid w:val="0009028D"/>
    <w:rsid w:val="00090F71"/>
    <w:rsid w:val="0009789D"/>
    <w:rsid w:val="000A0619"/>
    <w:rsid w:val="000A15E1"/>
    <w:rsid w:val="000A167B"/>
    <w:rsid w:val="000A40DF"/>
    <w:rsid w:val="000B0F02"/>
    <w:rsid w:val="000B38E1"/>
    <w:rsid w:val="000B490D"/>
    <w:rsid w:val="000B499D"/>
    <w:rsid w:val="000C06F3"/>
    <w:rsid w:val="000C106F"/>
    <w:rsid w:val="000C13DF"/>
    <w:rsid w:val="000C1E23"/>
    <w:rsid w:val="000C2F83"/>
    <w:rsid w:val="000C32CD"/>
    <w:rsid w:val="000C60A8"/>
    <w:rsid w:val="000C7F67"/>
    <w:rsid w:val="000D1E76"/>
    <w:rsid w:val="000D3CAB"/>
    <w:rsid w:val="000D3FFE"/>
    <w:rsid w:val="000D4A77"/>
    <w:rsid w:val="000D4BF3"/>
    <w:rsid w:val="000D60F0"/>
    <w:rsid w:val="000D624F"/>
    <w:rsid w:val="000D71C4"/>
    <w:rsid w:val="000D772B"/>
    <w:rsid w:val="000E54A4"/>
    <w:rsid w:val="000E708B"/>
    <w:rsid w:val="000F133A"/>
    <w:rsid w:val="000F2BE9"/>
    <w:rsid w:val="000F30DB"/>
    <w:rsid w:val="000F5A69"/>
    <w:rsid w:val="000F76C2"/>
    <w:rsid w:val="0010091D"/>
    <w:rsid w:val="00102E15"/>
    <w:rsid w:val="00103AEB"/>
    <w:rsid w:val="00104085"/>
    <w:rsid w:val="00111F9E"/>
    <w:rsid w:val="0011777A"/>
    <w:rsid w:val="00117CF0"/>
    <w:rsid w:val="00120B7D"/>
    <w:rsid w:val="001211C0"/>
    <w:rsid w:val="0012204D"/>
    <w:rsid w:val="001251F1"/>
    <w:rsid w:val="00125C60"/>
    <w:rsid w:val="00126C5E"/>
    <w:rsid w:val="0013063B"/>
    <w:rsid w:val="001328C5"/>
    <w:rsid w:val="0013352B"/>
    <w:rsid w:val="00133A9C"/>
    <w:rsid w:val="00136A58"/>
    <w:rsid w:val="00137F64"/>
    <w:rsid w:val="001427A9"/>
    <w:rsid w:val="001431FD"/>
    <w:rsid w:val="001432A1"/>
    <w:rsid w:val="001470EB"/>
    <w:rsid w:val="0014772C"/>
    <w:rsid w:val="00150230"/>
    <w:rsid w:val="001569EE"/>
    <w:rsid w:val="00156C5E"/>
    <w:rsid w:val="001602E9"/>
    <w:rsid w:val="00160F78"/>
    <w:rsid w:val="00162230"/>
    <w:rsid w:val="00162B77"/>
    <w:rsid w:val="00177A09"/>
    <w:rsid w:val="0018059F"/>
    <w:rsid w:val="00182F9B"/>
    <w:rsid w:val="00183146"/>
    <w:rsid w:val="00183B91"/>
    <w:rsid w:val="00183C1A"/>
    <w:rsid w:val="00185F14"/>
    <w:rsid w:val="00186DA1"/>
    <w:rsid w:val="00186FC5"/>
    <w:rsid w:val="00187094"/>
    <w:rsid w:val="001905B8"/>
    <w:rsid w:val="00193BD4"/>
    <w:rsid w:val="00197E4D"/>
    <w:rsid w:val="001A17D5"/>
    <w:rsid w:val="001A58AD"/>
    <w:rsid w:val="001A5D47"/>
    <w:rsid w:val="001A625D"/>
    <w:rsid w:val="001A783E"/>
    <w:rsid w:val="001A783F"/>
    <w:rsid w:val="001B1CCC"/>
    <w:rsid w:val="001B2488"/>
    <w:rsid w:val="001B4B7D"/>
    <w:rsid w:val="001B720E"/>
    <w:rsid w:val="001C6B00"/>
    <w:rsid w:val="001D1B08"/>
    <w:rsid w:val="001D21CE"/>
    <w:rsid w:val="001D28E4"/>
    <w:rsid w:val="001D530C"/>
    <w:rsid w:val="001E27D4"/>
    <w:rsid w:val="001E7977"/>
    <w:rsid w:val="001F0C04"/>
    <w:rsid w:val="001F185F"/>
    <w:rsid w:val="001F58E4"/>
    <w:rsid w:val="001F6710"/>
    <w:rsid w:val="001F7333"/>
    <w:rsid w:val="0020178B"/>
    <w:rsid w:val="00202028"/>
    <w:rsid w:val="002032D5"/>
    <w:rsid w:val="002038DD"/>
    <w:rsid w:val="00203C89"/>
    <w:rsid w:val="002065A9"/>
    <w:rsid w:val="00206AD8"/>
    <w:rsid w:val="00207C9D"/>
    <w:rsid w:val="00211680"/>
    <w:rsid w:val="002117CA"/>
    <w:rsid w:val="00211AFA"/>
    <w:rsid w:val="002135C8"/>
    <w:rsid w:val="00215E71"/>
    <w:rsid w:val="0022003C"/>
    <w:rsid w:val="00220437"/>
    <w:rsid w:val="00223A41"/>
    <w:rsid w:val="00224BAE"/>
    <w:rsid w:val="002250DC"/>
    <w:rsid w:val="00225B34"/>
    <w:rsid w:val="00230BD8"/>
    <w:rsid w:val="00234198"/>
    <w:rsid w:val="00235836"/>
    <w:rsid w:val="002400F6"/>
    <w:rsid w:val="002403D1"/>
    <w:rsid w:val="00240632"/>
    <w:rsid w:val="00241382"/>
    <w:rsid w:val="00242165"/>
    <w:rsid w:val="0024271A"/>
    <w:rsid w:val="00243243"/>
    <w:rsid w:val="00243EF1"/>
    <w:rsid w:val="00243F5A"/>
    <w:rsid w:val="00246B24"/>
    <w:rsid w:val="00247326"/>
    <w:rsid w:val="0024746F"/>
    <w:rsid w:val="00247A6A"/>
    <w:rsid w:val="0025050F"/>
    <w:rsid w:val="00251990"/>
    <w:rsid w:val="00251AD4"/>
    <w:rsid w:val="00253A7B"/>
    <w:rsid w:val="002542DC"/>
    <w:rsid w:val="00254ED1"/>
    <w:rsid w:val="002552A0"/>
    <w:rsid w:val="00255E62"/>
    <w:rsid w:val="002577A5"/>
    <w:rsid w:val="00260422"/>
    <w:rsid w:val="002618B0"/>
    <w:rsid w:val="002624BC"/>
    <w:rsid w:val="00262958"/>
    <w:rsid w:val="00262DC2"/>
    <w:rsid w:val="00265E20"/>
    <w:rsid w:val="00270215"/>
    <w:rsid w:val="00270336"/>
    <w:rsid w:val="00276340"/>
    <w:rsid w:val="002766E2"/>
    <w:rsid w:val="00281759"/>
    <w:rsid w:val="00283244"/>
    <w:rsid w:val="00283714"/>
    <w:rsid w:val="00283882"/>
    <w:rsid w:val="00284D9B"/>
    <w:rsid w:val="002908BC"/>
    <w:rsid w:val="002914E1"/>
    <w:rsid w:val="00293052"/>
    <w:rsid w:val="00293179"/>
    <w:rsid w:val="002931BB"/>
    <w:rsid w:val="00293DFC"/>
    <w:rsid w:val="00296767"/>
    <w:rsid w:val="00296AD3"/>
    <w:rsid w:val="00296E5E"/>
    <w:rsid w:val="00297A4A"/>
    <w:rsid w:val="00297FEE"/>
    <w:rsid w:val="002A0788"/>
    <w:rsid w:val="002A1EDD"/>
    <w:rsid w:val="002A4427"/>
    <w:rsid w:val="002A5B08"/>
    <w:rsid w:val="002A6080"/>
    <w:rsid w:val="002A740E"/>
    <w:rsid w:val="002B0816"/>
    <w:rsid w:val="002B2E6C"/>
    <w:rsid w:val="002B39A3"/>
    <w:rsid w:val="002C00EB"/>
    <w:rsid w:val="002C5677"/>
    <w:rsid w:val="002D2BEC"/>
    <w:rsid w:val="002D66AA"/>
    <w:rsid w:val="002D7519"/>
    <w:rsid w:val="002E3080"/>
    <w:rsid w:val="002E31CF"/>
    <w:rsid w:val="002E476E"/>
    <w:rsid w:val="002E5105"/>
    <w:rsid w:val="002E54F4"/>
    <w:rsid w:val="002E595E"/>
    <w:rsid w:val="002E5F7C"/>
    <w:rsid w:val="002F39C0"/>
    <w:rsid w:val="002F3E7B"/>
    <w:rsid w:val="002F417B"/>
    <w:rsid w:val="002F47A3"/>
    <w:rsid w:val="002F51BA"/>
    <w:rsid w:val="002F5AB6"/>
    <w:rsid w:val="00303E52"/>
    <w:rsid w:val="00304332"/>
    <w:rsid w:val="00304405"/>
    <w:rsid w:val="003046F6"/>
    <w:rsid w:val="00306D30"/>
    <w:rsid w:val="00310011"/>
    <w:rsid w:val="0031207B"/>
    <w:rsid w:val="0031398B"/>
    <w:rsid w:val="0031483E"/>
    <w:rsid w:val="00315EA8"/>
    <w:rsid w:val="003171E3"/>
    <w:rsid w:val="00317CE6"/>
    <w:rsid w:val="003235E3"/>
    <w:rsid w:val="00323AA9"/>
    <w:rsid w:val="003332F9"/>
    <w:rsid w:val="00333EBB"/>
    <w:rsid w:val="003345A0"/>
    <w:rsid w:val="00335672"/>
    <w:rsid w:val="003426E6"/>
    <w:rsid w:val="003428D0"/>
    <w:rsid w:val="0034425A"/>
    <w:rsid w:val="00344F0D"/>
    <w:rsid w:val="00344F4A"/>
    <w:rsid w:val="00346412"/>
    <w:rsid w:val="00350917"/>
    <w:rsid w:val="0035287E"/>
    <w:rsid w:val="00355D87"/>
    <w:rsid w:val="00356188"/>
    <w:rsid w:val="00360423"/>
    <w:rsid w:val="0036062A"/>
    <w:rsid w:val="003607E1"/>
    <w:rsid w:val="00362F3F"/>
    <w:rsid w:val="0036555A"/>
    <w:rsid w:val="00369BA6"/>
    <w:rsid w:val="003710AD"/>
    <w:rsid w:val="00371515"/>
    <w:rsid w:val="00371767"/>
    <w:rsid w:val="0037476E"/>
    <w:rsid w:val="00375E41"/>
    <w:rsid w:val="00376C5F"/>
    <w:rsid w:val="003771C5"/>
    <w:rsid w:val="00381C08"/>
    <w:rsid w:val="00381C46"/>
    <w:rsid w:val="00381E1E"/>
    <w:rsid w:val="0038256A"/>
    <w:rsid w:val="00382727"/>
    <w:rsid w:val="003856AD"/>
    <w:rsid w:val="00385861"/>
    <w:rsid w:val="00385AB8"/>
    <w:rsid w:val="0039790A"/>
    <w:rsid w:val="003A1082"/>
    <w:rsid w:val="003A21B1"/>
    <w:rsid w:val="003A3118"/>
    <w:rsid w:val="003A3316"/>
    <w:rsid w:val="003A511A"/>
    <w:rsid w:val="003A67B1"/>
    <w:rsid w:val="003B1EC8"/>
    <w:rsid w:val="003B2CF0"/>
    <w:rsid w:val="003B37BD"/>
    <w:rsid w:val="003B4080"/>
    <w:rsid w:val="003B562B"/>
    <w:rsid w:val="003C14E3"/>
    <w:rsid w:val="003C25B6"/>
    <w:rsid w:val="003C492A"/>
    <w:rsid w:val="003C4D16"/>
    <w:rsid w:val="003C5527"/>
    <w:rsid w:val="003C73CE"/>
    <w:rsid w:val="003D0849"/>
    <w:rsid w:val="003D0F97"/>
    <w:rsid w:val="003D3FC9"/>
    <w:rsid w:val="003D4FB0"/>
    <w:rsid w:val="003D6FB6"/>
    <w:rsid w:val="003E170E"/>
    <w:rsid w:val="003E379C"/>
    <w:rsid w:val="003E452E"/>
    <w:rsid w:val="003E569E"/>
    <w:rsid w:val="003E6B3B"/>
    <w:rsid w:val="003F26A8"/>
    <w:rsid w:val="004057C0"/>
    <w:rsid w:val="00410C1A"/>
    <w:rsid w:val="004115B1"/>
    <w:rsid w:val="00412F63"/>
    <w:rsid w:val="00415670"/>
    <w:rsid w:val="00420444"/>
    <w:rsid w:val="00421C13"/>
    <w:rsid w:val="004243F2"/>
    <w:rsid w:val="0043134D"/>
    <w:rsid w:val="00431A06"/>
    <w:rsid w:val="0043281C"/>
    <w:rsid w:val="00432DF6"/>
    <w:rsid w:val="0043535D"/>
    <w:rsid w:val="00436A34"/>
    <w:rsid w:val="00437BD6"/>
    <w:rsid w:val="00444786"/>
    <w:rsid w:val="00444CD0"/>
    <w:rsid w:val="004452BA"/>
    <w:rsid w:val="00453C8E"/>
    <w:rsid w:val="004542F7"/>
    <w:rsid w:val="0045459F"/>
    <w:rsid w:val="00454D7F"/>
    <w:rsid w:val="00460182"/>
    <w:rsid w:val="004678EA"/>
    <w:rsid w:val="0047146A"/>
    <w:rsid w:val="004715BA"/>
    <w:rsid w:val="00475E88"/>
    <w:rsid w:val="0047775A"/>
    <w:rsid w:val="00481400"/>
    <w:rsid w:val="0048296D"/>
    <w:rsid w:val="00487001"/>
    <w:rsid w:val="00487495"/>
    <w:rsid w:val="0048760B"/>
    <w:rsid w:val="0049606F"/>
    <w:rsid w:val="004972E8"/>
    <w:rsid w:val="00497438"/>
    <w:rsid w:val="004A2EAD"/>
    <w:rsid w:val="004A503C"/>
    <w:rsid w:val="004A6378"/>
    <w:rsid w:val="004A6386"/>
    <w:rsid w:val="004A768E"/>
    <w:rsid w:val="004B00E8"/>
    <w:rsid w:val="004B17A0"/>
    <w:rsid w:val="004B1B8B"/>
    <w:rsid w:val="004B1F1E"/>
    <w:rsid w:val="004B49C7"/>
    <w:rsid w:val="004B52A3"/>
    <w:rsid w:val="004BC594"/>
    <w:rsid w:val="004C0C0E"/>
    <w:rsid w:val="004C120F"/>
    <w:rsid w:val="004C319D"/>
    <w:rsid w:val="004C390C"/>
    <w:rsid w:val="004C3B62"/>
    <w:rsid w:val="004C4ADD"/>
    <w:rsid w:val="004C50FA"/>
    <w:rsid w:val="004C70BF"/>
    <w:rsid w:val="004C757B"/>
    <w:rsid w:val="004D3926"/>
    <w:rsid w:val="004D3B41"/>
    <w:rsid w:val="004D557F"/>
    <w:rsid w:val="004D67D8"/>
    <w:rsid w:val="004E08CE"/>
    <w:rsid w:val="004E3201"/>
    <w:rsid w:val="004E463E"/>
    <w:rsid w:val="004E4EED"/>
    <w:rsid w:val="004E61EB"/>
    <w:rsid w:val="004E6739"/>
    <w:rsid w:val="004E68F9"/>
    <w:rsid w:val="004F3A57"/>
    <w:rsid w:val="004F4D37"/>
    <w:rsid w:val="004F68F6"/>
    <w:rsid w:val="004F6AB5"/>
    <w:rsid w:val="00501F06"/>
    <w:rsid w:val="00505C58"/>
    <w:rsid w:val="00515ABC"/>
    <w:rsid w:val="00516C62"/>
    <w:rsid w:val="005201E6"/>
    <w:rsid w:val="005235E7"/>
    <w:rsid w:val="0052481E"/>
    <w:rsid w:val="00525B8E"/>
    <w:rsid w:val="00527032"/>
    <w:rsid w:val="00527619"/>
    <w:rsid w:val="00536939"/>
    <w:rsid w:val="00536BC7"/>
    <w:rsid w:val="00537996"/>
    <w:rsid w:val="00540BC9"/>
    <w:rsid w:val="00542EA5"/>
    <w:rsid w:val="00544E61"/>
    <w:rsid w:val="00547B08"/>
    <w:rsid w:val="0055095B"/>
    <w:rsid w:val="00550C0D"/>
    <w:rsid w:val="00551DA4"/>
    <w:rsid w:val="0055367A"/>
    <w:rsid w:val="005536A2"/>
    <w:rsid w:val="005553B4"/>
    <w:rsid w:val="00556C2E"/>
    <w:rsid w:val="00561065"/>
    <w:rsid w:val="00561883"/>
    <w:rsid w:val="00563DB5"/>
    <w:rsid w:val="00565116"/>
    <w:rsid w:val="0056564B"/>
    <w:rsid w:val="00567954"/>
    <w:rsid w:val="00573E5B"/>
    <w:rsid w:val="00580EBC"/>
    <w:rsid w:val="00582120"/>
    <w:rsid w:val="0058321C"/>
    <w:rsid w:val="00587131"/>
    <w:rsid w:val="00587C6F"/>
    <w:rsid w:val="00591E1F"/>
    <w:rsid w:val="005952BF"/>
    <w:rsid w:val="00595386"/>
    <w:rsid w:val="005A3651"/>
    <w:rsid w:val="005A4BFC"/>
    <w:rsid w:val="005A56DA"/>
    <w:rsid w:val="005A62C9"/>
    <w:rsid w:val="005B0FE1"/>
    <w:rsid w:val="005B369A"/>
    <w:rsid w:val="005B3880"/>
    <w:rsid w:val="005B4461"/>
    <w:rsid w:val="005B58A5"/>
    <w:rsid w:val="005B6F86"/>
    <w:rsid w:val="005C01E6"/>
    <w:rsid w:val="005C028D"/>
    <w:rsid w:val="005C2264"/>
    <w:rsid w:val="005C6B48"/>
    <w:rsid w:val="005C7747"/>
    <w:rsid w:val="005C7945"/>
    <w:rsid w:val="005D1B44"/>
    <w:rsid w:val="005D2B6A"/>
    <w:rsid w:val="005D3BC7"/>
    <w:rsid w:val="005D426F"/>
    <w:rsid w:val="005D5C26"/>
    <w:rsid w:val="005D6EAA"/>
    <w:rsid w:val="005D7460"/>
    <w:rsid w:val="005E009D"/>
    <w:rsid w:val="005E284A"/>
    <w:rsid w:val="005E4C46"/>
    <w:rsid w:val="005E5BE7"/>
    <w:rsid w:val="005E7E78"/>
    <w:rsid w:val="005F093E"/>
    <w:rsid w:val="005F5573"/>
    <w:rsid w:val="005F66B0"/>
    <w:rsid w:val="005F729D"/>
    <w:rsid w:val="0060393E"/>
    <w:rsid w:val="00605108"/>
    <w:rsid w:val="00610468"/>
    <w:rsid w:val="00610E75"/>
    <w:rsid w:val="00610FAA"/>
    <w:rsid w:val="00617665"/>
    <w:rsid w:val="00621EF6"/>
    <w:rsid w:val="00623E34"/>
    <w:rsid w:val="00625E1A"/>
    <w:rsid w:val="00625EDC"/>
    <w:rsid w:val="0063271C"/>
    <w:rsid w:val="00634BBD"/>
    <w:rsid w:val="0063610D"/>
    <w:rsid w:val="00637F6B"/>
    <w:rsid w:val="00641D26"/>
    <w:rsid w:val="006424B3"/>
    <w:rsid w:val="00643026"/>
    <w:rsid w:val="0064326D"/>
    <w:rsid w:val="00644E70"/>
    <w:rsid w:val="0064578B"/>
    <w:rsid w:val="006459AD"/>
    <w:rsid w:val="00654FF0"/>
    <w:rsid w:val="00655117"/>
    <w:rsid w:val="006607B8"/>
    <w:rsid w:val="00661574"/>
    <w:rsid w:val="0066362A"/>
    <w:rsid w:val="00664E69"/>
    <w:rsid w:val="00664EFE"/>
    <w:rsid w:val="006664EB"/>
    <w:rsid w:val="00666661"/>
    <w:rsid w:val="006675B5"/>
    <w:rsid w:val="00667890"/>
    <w:rsid w:val="006701EB"/>
    <w:rsid w:val="006704A4"/>
    <w:rsid w:val="00674828"/>
    <w:rsid w:val="00674E7B"/>
    <w:rsid w:val="00676A89"/>
    <w:rsid w:val="00677F5F"/>
    <w:rsid w:val="00680C3A"/>
    <w:rsid w:val="00683DC0"/>
    <w:rsid w:val="00685730"/>
    <w:rsid w:val="00686BCF"/>
    <w:rsid w:val="00691332"/>
    <w:rsid w:val="00692A4C"/>
    <w:rsid w:val="00692CA3"/>
    <w:rsid w:val="00693BC2"/>
    <w:rsid w:val="00695078"/>
    <w:rsid w:val="0069700E"/>
    <w:rsid w:val="006A4FD3"/>
    <w:rsid w:val="006A526B"/>
    <w:rsid w:val="006A6B15"/>
    <w:rsid w:val="006A70C2"/>
    <w:rsid w:val="006A7573"/>
    <w:rsid w:val="006A7780"/>
    <w:rsid w:val="006B2132"/>
    <w:rsid w:val="006B4B01"/>
    <w:rsid w:val="006C1349"/>
    <w:rsid w:val="006C3A29"/>
    <w:rsid w:val="006C3B2B"/>
    <w:rsid w:val="006C41AF"/>
    <w:rsid w:val="006C548E"/>
    <w:rsid w:val="006C5FAD"/>
    <w:rsid w:val="006C7771"/>
    <w:rsid w:val="006D0440"/>
    <w:rsid w:val="006D053A"/>
    <w:rsid w:val="006D3730"/>
    <w:rsid w:val="006D4194"/>
    <w:rsid w:val="006D5682"/>
    <w:rsid w:val="006D65E1"/>
    <w:rsid w:val="006D67A6"/>
    <w:rsid w:val="006D791F"/>
    <w:rsid w:val="006E0D7F"/>
    <w:rsid w:val="006E1DCE"/>
    <w:rsid w:val="006E266A"/>
    <w:rsid w:val="006E2673"/>
    <w:rsid w:val="006E6BC1"/>
    <w:rsid w:val="006E6F6E"/>
    <w:rsid w:val="006E7CB6"/>
    <w:rsid w:val="006F09D7"/>
    <w:rsid w:val="006F1BC2"/>
    <w:rsid w:val="006F1F4E"/>
    <w:rsid w:val="006F4797"/>
    <w:rsid w:val="006F663B"/>
    <w:rsid w:val="00705950"/>
    <w:rsid w:val="007154B8"/>
    <w:rsid w:val="007218E8"/>
    <w:rsid w:val="007221D9"/>
    <w:rsid w:val="00727209"/>
    <w:rsid w:val="007344FB"/>
    <w:rsid w:val="00734CAC"/>
    <w:rsid w:val="007351EF"/>
    <w:rsid w:val="007358A2"/>
    <w:rsid w:val="00736372"/>
    <w:rsid w:val="00736B8A"/>
    <w:rsid w:val="00736D68"/>
    <w:rsid w:val="007411F8"/>
    <w:rsid w:val="0074144A"/>
    <w:rsid w:val="00743C88"/>
    <w:rsid w:val="007450DB"/>
    <w:rsid w:val="00745AC4"/>
    <w:rsid w:val="00746528"/>
    <w:rsid w:val="00747910"/>
    <w:rsid w:val="0075101F"/>
    <w:rsid w:val="0075122D"/>
    <w:rsid w:val="00753AF3"/>
    <w:rsid w:val="007541C0"/>
    <w:rsid w:val="00754625"/>
    <w:rsid w:val="00754D16"/>
    <w:rsid w:val="00757D51"/>
    <w:rsid w:val="00760E36"/>
    <w:rsid w:val="0076121E"/>
    <w:rsid w:val="00765A19"/>
    <w:rsid w:val="00767B0D"/>
    <w:rsid w:val="00771563"/>
    <w:rsid w:val="00772369"/>
    <w:rsid w:val="007754C5"/>
    <w:rsid w:val="007772CA"/>
    <w:rsid w:val="00781165"/>
    <w:rsid w:val="00781883"/>
    <w:rsid w:val="00781C27"/>
    <w:rsid w:val="00783380"/>
    <w:rsid w:val="007836BC"/>
    <w:rsid w:val="007836CF"/>
    <w:rsid w:val="007838B4"/>
    <w:rsid w:val="00786276"/>
    <w:rsid w:val="0078650D"/>
    <w:rsid w:val="0078701A"/>
    <w:rsid w:val="007878D2"/>
    <w:rsid w:val="0079139C"/>
    <w:rsid w:val="00793197"/>
    <w:rsid w:val="00793AE0"/>
    <w:rsid w:val="007973F6"/>
    <w:rsid w:val="007A14D9"/>
    <w:rsid w:val="007A1DD4"/>
    <w:rsid w:val="007A208B"/>
    <w:rsid w:val="007A29BC"/>
    <w:rsid w:val="007A6170"/>
    <w:rsid w:val="007A670F"/>
    <w:rsid w:val="007A6C4A"/>
    <w:rsid w:val="007B0045"/>
    <w:rsid w:val="007B03FC"/>
    <w:rsid w:val="007B0620"/>
    <w:rsid w:val="007B1CDD"/>
    <w:rsid w:val="007B2142"/>
    <w:rsid w:val="007B49CE"/>
    <w:rsid w:val="007B6A41"/>
    <w:rsid w:val="007C0982"/>
    <w:rsid w:val="007C1E55"/>
    <w:rsid w:val="007C208B"/>
    <w:rsid w:val="007C2BBA"/>
    <w:rsid w:val="007C4E28"/>
    <w:rsid w:val="007C4E67"/>
    <w:rsid w:val="007C6B71"/>
    <w:rsid w:val="007C731A"/>
    <w:rsid w:val="007D01DD"/>
    <w:rsid w:val="007D244A"/>
    <w:rsid w:val="007D49EB"/>
    <w:rsid w:val="007D680D"/>
    <w:rsid w:val="007E2D8A"/>
    <w:rsid w:val="007E4DBA"/>
    <w:rsid w:val="007E5276"/>
    <w:rsid w:val="007E5FCE"/>
    <w:rsid w:val="007E65BC"/>
    <w:rsid w:val="007E795E"/>
    <w:rsid w:val="007F0987"/>
    <w:rsid w:val="007F202D"/>
    <w:rsid w:val="007F31BF"/>
    <w:rsid w:val="007F4179"/>
    <w:rsid w:val="007F5257"/>
    <w:rsid w:val="007F568B"/>
    <w:rsid w:val="007F63BF"/>
    <w:rsid w:val="007F690D"/>
    <w:rsid w:val="00801CE8"/>
    <w:rsid w:val="00802BA2"/>
    <w:rsid w:val="00805D8D"/>
    <w:rsid w:val="00810C38"/>
    <w:rsid w:val="00820524"/>
    <w:rsid w:val="00820AE2"/>
    <w:rsid w:val="00823B9A"/>
    <w:rsid w:val="00824AFC"/>
    <w:rsid w:val="00824CF0"/>
    <w:rsid w:val="00826A37"/>
    <w:rsid w:val="00826B69"/>
    <w:rsid w:val="00830E1E"/>
    <w:rsid w:val="00831464"/>
    <w:rsid w:val="008320C6"/>
    <w:rsid w:val="00832105"/>
    <w:rsid w:val="00832487"/>
    <w:rsid w:val="00834232"/>
    <w:rsid w:val="00835925"/>
    <w:rsid w:val="008376F0"/>
    <w:rsid w:val="00837B2F"/>
    <w:rsid w:val="00841D5D"/>
    <w:rsid w:val="00842954"/>
    <w:rsid w:val="008432A7"/>
    <w:rsid w:val="008455DE"/>
    <w:rsid w:val="008468D5"/>
    <w:rsid w:val="0085000B"/>
    <w:rsid w:val="00854375"/>
    <w:rsid w:val="008553ED"/>
    <w:rsid w:val="00855AAD"/>
    <w:rsid w:val="008602D1"/>
    <w:rsid w:val="00861102"/>
    <w:rsid w:val="00865B17"/>
    <w:rsid w:val="0087089D"/>
    <w:rsid w:val="00871473"/>
    <w:rsid w:val="00873618"/>
    <w:rsid w:val="0087488D"/>
    <w:rsid w:val="00876908"/>
    <w:rsid w:val="00876928"/>
    <w:rsid w:val="00876B18"/>
    <w:rsid w:val="00877BF2"/>
    <w:rsid w:val="00880297"/>
    <w:rsid w:val="00880660"/>
    <w:rsid w:val="00883188"/>
    <w:rsid w:val="00883D9C"/>
    <w:rsid w:val="008846E4"/>
    <w:rsid w:val="008856CC"/>
    <w:rsid w:val="00885F78"/>
    <w:rsid w:val="00887E9D"/>
    <w:rsid w:val="00887F26"/>
    <w:rsid w:val="00892305"/>
    <w:rsid w:val="008930C8"/>
    <w:rsid w:val="008A0B44"/>
    <w:rsid w:val="008A10A7"/>
    <w:rsid w:val="008A350F"/>
    <w:rsid w:val="008B0DD9"/>
    <w:rsid w:val="008B2BD2"/>
    <w:rsid w:val="008B5CB5"/>
    <w:rsid w:val="008B7403"/>
    <w:rsid w:val="008C0B11"/>
    <w:rsid w:val="008C31B8"/>
    <w:rsid w:val="008C4212"/>
    <w:rsid w:val="008C65AD"/>
    <w:rsid w:val="008D0496"/>
    <w:rsid w:val="008D23D6"/>
    <w:rsid w:val="008D2A61"/>
    <w:rsid w:val="008D3490"/>
    <w:rsid w:val="008D6A49"/>
    <w:rsid w:val="008D6AD4"/>
    <w:rsid w:val="008E0946"/>
    <w:rsid w:val="008E5C5F"/>
    <w:rsid w:val="008E7FB1"/>
    <w:rsid w:val="008F103F"/>
    <w:rsid w:val="008F29B0"/>
    <w:rsid w:val="008F30E6"/>
    <w:rsid w:val="008F3418"/>
    <w:rsid w:val="008F4748"/>
    <w:rsid w:val="008F5B2C"/>
    <w:rsid w:val="008F62D0"/>
    <w:rsid w:val="008F77C9"/>
    <w:rsid w:val="009002C1"/>
    <w:rsid w:val="00900A9C"/>
    <w:rsid w:val="00901942"/>
    <w:rsid w:val="00902F8B"/>
    <w:rsid w:val="00906EA2"/>
    <w:rsid w:val="0091770D"/>
    <w:rsid w:val="0091771C"/>
    <w:rsid w:val="00922A5F"/>
    <w:rsid w:val="009243BB"/>
    <w:rsid w:val="00924547"/>
    <w:rsid w:val="00925E4C"/>
    <w:rsid w:val="0092614F"/>
    <w:rsid w:val="009306E4"/>
    <w:rsid w:val="00930CDE"/>
    <w:rsid w:val="0093100D"/>
    <w:rsid w:val="00932B36"/>
    <w:rsid w:val="00937F70"/>
    <w:rsid w:val="00941F7D"/>
    <w:rsid w:val="009428F7"/>
    <w:rsid w:val="0094358E"/>
    <w:rsid w:val="009532F6"/>
    <w:rsid w:val="00955571"/>
    <w:rsid w:val="00956896"/>
    <w:rsid w:val="00956C8E"/>
    <w:rsid w:val="00961C22"/>
    <w:rsid w:val="00963941"/>
    <w:rsid w:val="00963FDC"/>
    <w:rsid w:val="0096488C"/>
    <w:rsid w:val="00965111"/>
    <w:rsid w:val="00965334"/>
    <w:rsid w:val="0096548A"/>
    <w:rsid w:val="009659A7"/>
    <w:rsid w:val="00966358"/>
    <w:rsid w:val="009706D7"/>
    <w:rsid w:val="00972120"/>
    <w:rsid w:val="00973F28"/>
    <w:rsid w:val="00975AFD"/>
    <w:rsid w:val="00976675"/>
    <w:rsid w:val="00976A3F"/>
    <w:rsid w:val="00976B75"/>
    <w:rsid w:val="0097781E"/>
    <w:rsid w:val="00977D4E"/>
    <w:rsid w:val="009803C5"/>
    <w:rsid w:val="00980D89"/>
    <w:rsid w:val="0098376E"/>
    <w:rsid w:val="009840DD"/>
    <w:rsid w:val="009852FF"/>
    <w:rsid w:val="0098680F"/>
    <w:rsid w:val="00992227"/>
    <w:rsid w:val="00995E0B"/>
    <w:rsid w:val="009A0180"/>
    <w:rsid w:val="009A0732"/>
    <w:rsid w:val="009A0A82"/>
    <w:rsid w:val="009A0EF6"/>
    <w:rsid w:val="009A38AA"/>
    <w:rsid w:val="009B1E5E"/>
    <w:rsid w:val="009B462F"/>
    <w:rsid w:val="009B4BA6"/>
    <w:rsid w:val="009B50F4"/>
    <w:rsid w:val="009C17B0"/>
    <w:rsid w:val="009C1A1B"/>
    <w:rsid w:val="009C20E4"/>
    <w:rsid w:val="009C46B4"/>
    <w:rsid w:val="009C613B"/>
    <w:rsid w:val="009C6AA3"/>
    <w:rsid w:val="009C75ED"/>
    <w:rsid w:val="009C76E2"/>
    <w:rsid w:val="009D14CB"/>
    <w:rsid w:val="009D3C6B"/>
    <w:rsid w:val="009D6773"/>
    <w:rsid w:val="009E37D0"/>
    <w:rsid w:val="009E59E2"/>
    <w:rsid w:val="009E64C3"/>
    <w:rsid w:val="009F01D6"/>
    <w:rsid w:val="009F06E5"/>
    <w:rsid w:val="009F15E8"/>
    <w:rsid w:val="009F15EE"/>
    <w:rsid w:val="009F2853"/>
    <w:rsid w:val="009F3A1C"/>
    <w:rsid w:val="009F42A5"/>
    <w:rsid w:val="009F7364"/>
    <w:rsid w:val="00A00C3A"/>
    <w:rsid w:val="00A04A0E"/>
    <w:rsid w:val="00A0577B"/>
    <w:rsid w:val="00A06D2B"/>
    <w:rsid w:val="00A07B02"/>
    <w:rsid w:val="00A144D9"/>
    <w:rsid w:val="00A17191"/>
    <w:rsid w:val="00A17A65"/>
    <w:rsid w:val="00A20AAF"/>
    <w:rsid w:val="00A20CD5"/>
    <w:rsid w:val="00A24A2D"/>
    <w:rsid w:val="00A25185"/>
    <w:rsid w:val="00A26A01"/>
    <w:rsid w:val="00A26B2A"/>
    <w:rsid w:val="00A2768A"/>
    <w:rsid w:val="00A30E05"/>
    <w:rsid w:val="00A338FC"/>
    <w:rsid w:val="00A34E70"/>
    <w:rsid w:val="00A36862"/>
    <w:rsid w:val="00A369CD"/>
    <w:rsid w:val="00A37D21"/>
    <w:rsid w:val="00A51C45"/>
    <w:rsid w:val="00A552B8"/>
    <w:rsid w:val="00A555E7"/>
    <w:rsid w:val="00A55717"/>
    <w:rsid w:val="00A5669A"/>
    <w:rsid w:val="00A63BD5"/>
    <w:rsid w:val="00A6764A"/>
    <w:rsid w:val="00A70401"/>
    <w:rsid w:val="00A7053E"/>
    <w:rsid w:val="00A74385"/>
    <w:rsid w:val="00A81E7E"/>
    <w:rsid w:val="00A824E2"/>
    <w:rsid w:val="00A82588"/>
    <w:rsid w:val="00A8295A"/>
    <w:rsid w:val="00A82A80"/>
    <w:rsid w:val="00A843FF"/>
    <w:rsid w:val="00A85441"/>
    <w:rsid w:val="00A85DD6"/>
    <w:rsid w:val="00A85E00"/>
    <w:rsid w:val="00A86C44"/>
    <w:rsid w:val="00A93D4A"/>
    <w:rsid w:val="00AA1DEB"/>
    <w:rsid w:val="00AA475E"/>
    <w:rsid w:val="00AA629E"/>
    <w:rsid w:val="00AB0189"/>
    <w:rsid w:val="00AB55E9"/>
    <w:rsid w:val="00AB6134"/>
    <w:rsid w:val="00AB6167"/>
    <w:rsid w:val="00AB6B51"/>
    <w:rsid w:val="00AC1DAB"/>
    <w:rsid w:val="00AC2349"/>
    <w:rsid w:val="00AC310A"/>
    <w:rsid w:val="00AC4406"/>
    <w:rsid w:val="00AC4534"/>
    <w:rsid w:val="00AD04F9"/>
    <w:rsid w:val="00AD284E"/>
    <w:rsid w:val="00AD3CEE"/>
    <w:rsid w:val="00AD4717"/>
    <w:rsid w:val="00AD4875"/>
    <w:rsid w:val="00AD5FAA"/>
    <w:rsid w:val="00AD60E0"/>
    <w:rsid w:val="00AD63C4"/>
    <w:rsid w:val="00AD6567"/>
    <w:rsid w:val="00AE00B0"/>
    <w:rsid w:val="00AE2340"/>
    <w:rsid w:val="00AE4704"/>
    <w:rsid w:val="00AE5E63"/>
    <w:rsid w:val="00AF07D9"/>
    <w:rsid w:val="00AF1148"/>
    <w:rsid w:val="00AF15DA"/>
    <w:rsid w:val="00AF1DC4"/>
    <w:rsid w:val="00AF2C3D"/>
    <w:rsid w:val="00AF40DE"/>
    <w:rsid w:val="00B004E6"/>
    <w:rsid w:val="00B012FC"/>
    <w:rsid w:val="00B0389F"/>
    <w:rsid w:val="00B048E4"/>
    <w:rsid w:val="00B05289"/>
    <w:rsid w:val="00B125DD"/>
    <w:rsid w:val="00B159D8"/>
    <w:rsid w:val="00B15E69"/>
    <w:rsid w:val="00B227C8"/>
    <w:rsid w:val="00B238B0"/>
    <w:rsid w:val="00B2467A"/>
    <w:rsid w:val="00B27BFF"/>
    <w:rsid w:val="00B33455"/>
    <w:rsid w:val="00B34CB3"/>
    <w:rsid w:val="00B431F5"/>
    <w:rsid w:val="00B45BE7"/>
    <w:rsid w:val="00B500E1"/>
    <w:rsid w:val="00B50648"/>
    <w:rsid w:val="00B516FE"/>
    <w:rsid w:val="00B5246E"/>
    <w:rsid w:val="00B5485E"/>
    <w:rsid w:val="00B578EA"/>
    <w:rsid w:val="00B60470"/>
    <w:rsid w:val="00B63507"/>
    <w:rsid w:val="00B652BC"/>
    <w:rsid w:val="00B65842"/>
    <w:rsid w:val="00B6611E"/>
    <w:rsid w:val="00B676F7"/>
    <w:rsid w:val="00B7128A"/>
    <w:rsid w:val="00B71B47"/>
    <w:rsid w:val="00B73C21"/>
    <w:rsid w:val="00B76C05"/>
    <w:rsid w:val="00B7707D"/>
    <w:rsid w:val="00B80762"/>
    <w:rsid w:val="00B808A6"/>
    <w:rsid w:val="00B832C5"/>
    <w:rsid w:val="00B8350E"/>
    <w:rsid w:val="00B84906"/>
    <w:rsid w:val="00B85712"/>
    <w:rsid w:val="00B85976"/>
    <w:rsid w:val="00B86577"/>
    <w:rsid w:val="00B92D40"/>
    <w:rsid w:val="00B931E1"/>
    <w:rsid w:val="00B94E70"/>
    <w:rsid w:val="00B96F44"/>
    <w:rsid w:val="00B9776D"/>
    <w:rsid w:val="00B97863"/>
    <w:rsid w:val="00B97C56"/>
    <w:rsid w:val="00BA3E1A"/>
    <w:rsid w:val="00BA5A88"/>
    <w:rsid w:val="00BA5E3C"/>
    <w:rsid w:val="00BA6148"/>
    <w:rsid w:val="00BA704F"/>
    <w:rsid w:val="00BB060E"/>
    <w:rsid w:val="00BB3B25"/>
    <w:rsid w:val="00BB6255"/>
    <w:rsid w:val="00BC0CCE"/>
    <w:rsid w:val="00BC1F6A"/>
    <w:rsid w:val="00BC7552"/>
    <w:rsid w:val="00BD0D2E"/>
    <w:rsid w:val="00BD0D5E"/>
    <w:rsid w:val="00BD7DF1"/>
    <w:rsid w:val="00BE08BB"/>
    <w:rsid w:val="00BE0E54"/>
    <w:rsid w:val="00BE2B25"/>
    <w:rsid w:val="00BE44B5"/>
    <w:rsid w:val="00BE7C04"/>
    <w:rsid w:val="00BF0125"/>
    <w:rsid w:val="00BF5EFA"/>
    <w:rsid w:val="00C00A00"/>
    <w:rsid w:val="00C030F9"/>
    <w:rsid w:val="00C055AE"/>
    <w:rsid w:val="00C067CF"/>
    <w:rsid w:val="00C119EB"/>
    <w:rsid w:val="00C12DE1"/>
    <w:rsid w:val="00C16EF6"/>
    <w:rsid w:val="00C20AB8"/>
    <w:rsid w:val="00C21764"/>
    <w:rsid w:val="00C21963"/>
    <w:rsid w:val="00C24469"/>
    <w:rsid w:val="00C24CB3"/>
    <w:rsid w:val="00C24D4E"/>
    <w:rsid w:val="00C2757F"/>
    <w:rsid w:val="00C301B7"/>
    <w:rsid w:val="00C348FD"/>
    <w:rsid w:val="00C3782C"/>
    <w:rsid w:val="00C4075E"/>
    <w:rsid w:val="00C420C1"/>
    <w:rsid w:val="00C4287E"/>
    <w:rsid w:val="00C460AC"/>
    <w:rsid w:val="00C5104B"/>
    <w:rsid w:val="00C53FDC"/>
    <w:rsid w:val="00C54EBE"/>
    <w:rsid w:val="00C54EE1"/>
    <w:rsid w:val="00C5565C"/>
    <w:rsid w:val="00C612AD"/>
    <w:rsid w:val="00C61597"/>
    <w:rsid w:val="00C62499"/>
    <w:rsid w:val="00C7015C"/>
    <w:rsid w:val="00C71F3E"/>
    <w:rsid w:val="00C7283C"/>
    <w:rsid w:val="00C728D7"/>
    <w:rsid w:val="00C73569"/>
    <w:rsid w:val="00C74115"/>
    <w:rsid w:val="00C7658D"/>
    <w:rsid w:val="00C80C07"/>
    <w:rsid w:val="00C85C42"/>
    <w:rsid w:val="00C86B13"/>
    <w:rsid w:val="00C91A9E"/>
    <w:rsid w:val="00C933D1"/>
    <w:rsid w:val="00C9443B"/>
    <w:rsid w:val="00CA041E"/>
    <w:rsid w:val="00CA2446"/>
    <w:rsid w:val="00CA2E7F"/>
    <w:rsid w:val="00CB263B"/>
    <w:rsid w:val="00CB6B0A"/>
    <w:rsid w:val="00CC0D8C"/>
    <w:rsid w:val="00CC2998"/>
    <w:rsid w:val="00CC30AC"/>
    <w:rsid w:val="00CC4E1B"/>
    <w:rsid w:val="00CC6342"/>
    <w:rsid w:val="00CC689E"/>
    <w:rsid w:val="00CC7D72"/>
    <w:rsid w:val="00CD147B"/>
    <w:rsid w:val="00CD3325"/>
    <w:rsid w:val="00CD34AE"/>
    <w:rsid w:val="00CD4BBB"/>
    <w:rsid w:val="00CD65FC"/>
    <w:rsid w:val="00CD6B7F"/>
    <w:rsid w:val="00CE16BF"/>
    <w:rsid w:val="00CE17F3"/>
    <w:rsid w:val="00CE20AE"/>
    <w:rsid w:val="00CE40D8"/>
    <w:rsid w:val="00CE434C"/>
    <w:rsid w:val="00CE473B"/>
    <w:rsid w:val="00CE775D"/>
    <w:rsid w:val="00CF0A23"/>
    <w:rsid w:val="00CF2A5E"/>
    <w:rsid w:val="00CF59D1"/>
    <w:rsid w:val="00D0085C"/>
    <w:rsid w:val="00D03588"/>
    <w:rsid w:val="00D0376A"/>
    <w:rsid w:val="00D03E84"/>
    <w:rsid w:val="00D0514A"/>
    <w:rsid w:val="00D05A55"/>
    <w:rsid w:val="00D05E97"/>
    <w:rsid w:val="00D10F66"/>
    <w:rsid w:val="00D119BB"/>
    <w:rsid w:val="00D12AB8"/>
    <w:rsid w:val="00D14A28"/>
    <w:rsid w:val="00D16EA1"/>
    <w:rsid w:val="00D201F8"/>
    <w:rsid w:val="00D22958"/>
    <w:rsid w:val="00D31072"/>
    <w:rsid w:val="00D320E0"/>
    <w:rsid w:val="00D34E47"/>
    <w:rsid w:val="00D374DE"/>
    <w:rsid w:val="00D4092E"/>
    <w:rsid w:val="00D43278"/>
    <w:rsid w:val="00D43FFE"/>
    <w:rsid w:val="00D4616F"/>
    <w:rsid w:val="00D463E5"/>
    <w:rsid w:val="00D469B2"/>
    <w:rsid w:val="00D47753"/>
    <w:rsid w:val="00D519AC"/>
    <w:rsid w:val="00D51B0E"/>
    <w:rsid w:val="00D51D8C"/>
    <w:rsid w:val="00D51EF5"/>
    <w:rsid w:val="00D5422F"/>
    <w:rsid w:val="00D554CE"/>
    <w:rsid w:val="00D6132C"/>
    <w:rsid w:val="00D61B6C"/>
    <w:rsid w:val="00D62E14"/>
    <w:rsid w:val="00D63473"/>
    <w:rsid w:val="00D637F3"/>
    <w:rsid w:val="00D64078"/>
    <w:rsid w:val="00D665EF"/>
    <w:rsid w:val="00D6787D"/>
    <w:rsid w:val="00D67E84"/>
    <w:rsid w:val="00D73C81"/>
    <w:rsid w:val="00D742A8"/>
    <w:rsid w:val="00D77015"/>
    <w:rsid w:val="00D773F8"/>
    <w:rsid w:val="00D77ECB"/>
    <w:rsid w:val="00D82ABB"/>
    <w:rsid w:val="00D84E61"/>
    <w:rsid w:val="00D8545B"/>
    <w:rsid w:val="00D86051"/>
    <w:rsid w:val="00D8734D"/>
    <w:rsid w:val="00D90106"/>
    <w:rsid w:val="00D91C31"/>
    <w:rsid w:val="00D93BA4"/>
    <w:rsid w:val="00D93BDC"/>
    <w:rsid w:val="00D97FFB"/>
    <w:rsid w:val="00DA0E1A"/>
    <w:rsid w:val="00DA4B08"/>
    <w:rsid w:val="00DA557A"/>
    <w:rsid w:val="00DA64E8"/>
    <w:rsid w:val="00DB0826"/>
    <w:rsid w:val="00DB1B4A"/>
    <w:rsid w:val="00DB2A40"/>
    <w:rsid w:val="00DB36F6"/>
    <w:rsid w:val="00DB6834"/>
    <w:rsid w:val="00DB78AF"/>
    <w:rsid w:val="00DB7AEC"/>
    <w:rsid w:val="00DB7D19"/>
    <w:rsid w:val="00DC130D"/>
    <w:rsid w:val="00DC2CC5"/>
    <w:rsid w:val="00DC37F7"/>
    <w:rsid w:val="00DC447B"/>
    <w:rsid w:val="00DC66AE"/>
    <w:rsid w:val="00DC7132"/>
    <w:rsid w:val="00DC7137"/>
    <w:rsid w:val="00DD2C71"/>
    <w:rsid w:val="00DD33C5"/>
    <w:rsid w:val="00DD49DA"/>
    <w:rsid w:val="00DD7101"/>
    <w:rsid w:val="00DE267E"/>
    <w:rsid w:val="00DE3CD6"/>
    <w:rsid w:val="00DE4343"/>
    <w:rsid w:val="00DE6F27"/>
    <w:rsid w:val="00DF05FD"/>
    <w:rsid w:val="00DF0FA2"/>
    <w:rsid w:val="00DF16C3"/>
    <w:rsid w:val="00DF1A6E"/>
    <w:rsid w:val="00DF278B"/>
    <w:rsid w:val="00DF2AC8"/>
    <w:rsid w:val="00DF2BD5"/>
    <w:rsid w:val="00DF5AD2"/>
    <w:rsid w:val="00DF6663"/>
    <w:rsid w:val="00DF716E"/>
    <w:rsid w:val="00E004BB"/>
    <w:rsid w:val="00E00ED8"/>
    <w:rsid w:val="00E019DA"/>
    <w:rsid w:val="00E01DD5"/>
    <w:rsid w:val="00E021BD"/>
    <w:rsid w:val="00E02E29"/>
    <w:rsid w:val="00E059EC"/>
    <w:rsid w:val="00E1033B"/>
    <w:rsid w:val="00E1098D"/>
    <w:rsid w:val="00E10D5A"/>
    <w:rsid w:val="00E115DE"/>
    <w:rsid w:val="00E14D00"/>
    <w:rsid w:val="00E15B3F"/>
    <w:rsid w:val="00E16D80"/>
    <w:rsid w:val="00E17254"/>
    <w:rsid w:val="00E2507E"/>
    <w:rsid w:val="00E2616C"/>
    <w:rsid w:val="00E26793"/>
    <w:rsid w:val="00E31236"/>
    <w:rsid w:val="00E31D7A"/>
    <w:rsid w:val="00E32529"/>
    <w:rsid w:val="00E3669E"/>
    <w:rsid w:val="00E37002"/>
    <w:rsid w:val="00E37268"/>
    <w:rsid w:val="00E47D45"/>
    <w:rsid w:val="00E5103E"/>
    <w:rsid w:val="00E51107"/>
    <w:rsid w:val="00E53014"/>
    <w:rsid w:val="00E547E7"/>
    <w:rsid w:val="00E55FD0"/>
    <w:rsid w:val="00E57364"/>
    <w:rsid w:val="00E61166"/>
    <w:rsid w:val="00E626B3"/>
    <w:rsid w:val="00E64973"/>
    <w:rsid w:val="00E66248"/>
    <w:rsid w:val="00E7458D"/>
    <w:rsid w:val="00E752F2"/>
    <w:rsid w:val="00E808EB"/>
    <w:rsid w:val="00E81DFA"/>
    <w:rsid w:val="00E825F7"/>
    <w:rsid w:val="00E82A02"/>
    <w:rsid w:val="00E835E9"/>
    <w:rsid w:val="00E8590A"/>
    <w:rsid w:val="00E86950"/>
    <w:rsid w:val="00E91085"/>
    <w:rsid w:val="00E91342"/>
    <w:rsid w:val="00E931BE"/>
    <w:rsid w:val="00E93D1B"/>
    <w:rsid w:val="00E93FCA"/>
    <w:rsid w:val="00E947A4"/>
    <w:rsid w:val="00E968BF"/>
    <w:rsid w:val="00E96B02"/>
    <w:rsid w:val="00EA5F4E"/>
    <w:rsid w:val="00EA7392"/>
    <w:rsid w:val="00EB0357"/>
    <w:rsid w:val="00EB1A08"/>
    <w:rsid w:val="00EB3FDD"/>
    <w:rsid w:val="00EC30D1"/>
    <w:rsid w:val="00EC398F"/>
    <w:rsid w:val="00EC3F3F"/>
    <w:rsid w:val="00EC5D48"/>
    <w:rsid w:val="00ED023F"/>
    <w:rsid w:val="00ED1308"/>
    <w:rsid w:val="00ED22A5"/>
    <w:rsid w:val="00ED2CD3"/>
    <w:rsid w:val="00ED395F"/>
    <w:rsid w:val="00ED45C0"/>
    <w:rsid w:val="00ED471D"/>
    <w:rsid w:val="00ED5342"/>
    <w:rsid w:val="00EE3EE3"/>
    <w:rsid w:val="00EE432D"/>
    <w:rsid w:val="00EE6EDF"/>
    <w:rsid w:val="00EF278E"/>
    <w:rsid w:val="00EF40A9"/>
    <w:rsid w:val="00EF5BD4"/>
    <w:rsid w:val="00EF7051"/>
    <w:rsid w:val="00EF7E02"/>
    <w:rsid w:val="00F027DD"/>
    <w:rsid w:val="00F02913"/>
    <w:rsid w:val="00F050DA"/>
    <w:rsid w:val="00F0517A"/>
    <w:rsid w:val="00F06EED"/>
    <w:rsid w:val="00F103C7"/>
    <w:rsid w:val="00F12513"/>
    <w:rsid w:val="00F164E0"/>
    <w:rsid w:val="00F17108"/>
    <w:rsid w:val="00F2009E"/>
    <w:rsid w:val="00F20D86"/>
    <w:rsid w:val="00F21396"/>
    <w:rsid w:val="00F21B90"/>
    <w:rsid w:val="00F21C2C"/>
    <w:rsid w:val="00F220FD"/>
    <w:rsid w:val="00F23257"/>
    <w:rsid w:val="00F23B2A"/>
    <w:rsid w:val="00F319D9"/>
    <w:rsid w:val="00F33EAB"/>
    <w:rsid w:val="00F370E1"/>
    <w:rsid w:val="00F42309"/>
    <w:rsid w:val="00F42990"/>
    <w:rsid w:val="00F432AA"/>
    <w:rsid w:val="00F43D4C"/>
    <w:rsid w:val="00F43EA5"/>
    <w:rsid w:val="00F45448"/>
    <w:rsid w:val="00F46899"/>
    <w:rsid w:val="00F46A74"/>
    <w:rsid w:val="00F46DE4"/>
    <w:rsid w:val="00F47364"/>
    <w:rsid w:val="00F476D9"/>
    <w:rsid w:val="00F510C6"/>
    <w:rsid w:val="00F51B04"/>
    <w:rsid w:val="00F51D04"/>
    <w:rsid w:val="00F526C7"/>
    <w:rsid w:val="00F52706"/>
    <w:rsid w:val="00F56CEC"/>
    <w:rsid w:val="00F56E5F"/>
    <w:rsid w:val="00F57848"/>
    <w:rsid w:val="00F57B38"/>
    <w:rsid w:val="00F61F51"/>
    <w:rsid w:val="00F6232E"/>
    <w:rsid w:val="00F63F7D"/>
    <w:rsid w:val="00F66263"/>
    <w:rsid w:val="00F672C0"/>
    <w:rsid w:val="00F7028A"/>
    <w:rsid w:val="00F70822"/>
    <w:rsid w:val="00F715F7"/>
    <w:rsid w:val="00F71D6F"/>
    <w:rsid w:val="00F72535"/>
    <w:rsid w:val="00F72EF2"/>
    <w:rsid w:val="00F83F89"/>
    <w:rsid w:val="00F8607F"/>
    <w:rsid w:val="00F87D26"/>
    <w:rsid w:val="00F900E4"/>
    <w:rsid w:val="00F9302A"/>
    <w:rsid w:val="00F938CD"/>
    <w:rsid w:val="00F939F3"/>
    <w:rsid w:val="00F95001"/>
    <w:rsid w:val="00F970B9"/>
    <w:rsid w:val="00F97E85"/>
    <w:rsid w:val="00FA3482"/>
    <w:rsid w:val="00FA4CE2"/>
    <w:rsid w:val="00FA5880"/>
    <w:rsid w:val="00FA7314"/>
    <w:rsid w:val="00FB3C2F"/>
    <w:rsid w:val="00FB4404"/>
    <w:rsid w:val="00FB44E1"/>
    <w:rsid w:val="00FB6AD9"/>
    <w:rsid w:val="00FC0421"/>
    <w:rsid w:val="00FC1BD6"/>
    <w:rsid w:val="00FC4261"/>
    <w:rsid w:val="00FC4870"/>
    <w:rsid w:val="00FC54C2"/>
    <w:rsid w:val="00FC6E56"/>
    <w:rsid w:val="00FD0533"/>
    <w:rsid w:val="00FD2484"/>
    <w:rsid w:val="00FD24D9"/>
    <w:rsid w:val="00FD418B"/>
    <w:rsid w:val="00FD4301"/>
    <w:rsid w:val="00FD5153"/>
    <w:rsid w:val="00FE013B"/>
    <w:rsid w:val="00FE1954"/>
    <w:rsid w:val="00FE2A8E"/>
    <w:rsid w:val="00FE4141"/>
    <w:rsid w:val="00FE5148"/>
    <w:rsid w:val="00FE674A"/>
    <w:rsid w:val="00FE685A"/>
    <w:rsid w:val="00FE7972"/>
    <w:rsid w:val="00FF34AA"/>
    <w:rsid w:val="00FF3F95"/>
    <w:rsid w:val="010BA821"/>
    <w:rsid w:val="0134CBF6"/>
    <w:rsid w:val="01D55DF5"/>
    <w:rsid w:val="01E49058"/>
    <w:rsid w:val="023DF8A3"/>
    <w:rsid w:val="0257938D"/>
    <w:rsid w:val="02B55652"/>
    <w:rsid w:val="02E28526"/>
    <w:rsid w:val="02F18205"/>
    <w:rsid w:val="031E6975"/>
    <w:rsid w:val="038442CF"/>
    <w:rsid w:val="04F4A78E"/>
    <w:rsid w:val="055C41AC"/>
    <w:rsid w:val="055D8ADA"/>
    <w:rsid w:val="05E7C5BB"/>
    <w:rsid w:val="063DBFA3"/>
    <w:rsid w:val="072D90F9"/>
    <w:rsid w:val="0751FFAB"/>
    <w:rsid w:val="07B1716A"/>
    <w:rsid w:val="086A51EA"/>
    <w:rsid w:val="087DA609"/>
    <w:rsid w:val="088955DE"/>
    <w:rsid w:val="088FB84C"/>
    <w:rsid w:val="08DB9013"/>
    <w:rsid w:val="08FD5884"/>
    <w:rsid w:val="0922443B"/>
    <w:rsid w:val="09422FE3"/>
    <w:rsid w:val="0981CB73"/>
    <w:rsid w:val="0992A1E8"/>
    <w:rsid w:val="09A397EB"/>
    <w:rsid w:val="0A60AD85"/>
    <w:rsid w:val="0ABA6381"/>
    <w:rsid w:val="0B509453"/>
    <w:rsid w:val="0B9B5847"/>
    <w:rsid w:val="0C09DA0E"/>
    <w:rsid w:val="0C458BB4"/>
    <w:rsid w:val="0C941FFA"/>
    <w:rsid w:val="0CACEC7D"/>
    <w:rsid w:val="0CB1C6BE"/>
    <w:rsid w:val="0CE0F670"/>
    <w:rsid w:val="0D406E06"/>
    <w:rsid w:val="0DD8102E"/>
    <w:rsid w:val="0E277FC3"/>
    <w:rsid w:val="0EDB53B3"/>
    <w:rsid w:val="0EDFCC06"/>
    <w:rsid w:val="0F403F41"/>
    <w:rsid w:val="0FEC0BFB"/>
    <w:rsid w:val="10884F41"/>
    <w:rsid w:val="1128D5DE"/>
    <w:rsid w:val="117F6D9A"/>
    <w:rsid w:val="126988DE"/>
    <w:rsid w:val="1279E586"/>
    <w:rsid w:val="13730661"/>
    <w:rsid w:val="13B9B4C4"/>
    <w:rsid w:val="14366DF2"/>
    <w:rsid w:val="15496A43"/>
    <w:rsid w:val="156A9F49"/>
    <w:rsid w:val="1591484D"/>
    <w:rsid w:val="160CE7D9"/>
    <w:rsid w:val="16914BFB"/>
    <w:rsid w:val="16B06D7A"/>
    <w:rsid w:val="16C037A6"/>
    <w:rsid w:val="1739D4B8"/>
    <w:rsid w:val="1761C05E"/>
    <w:rsid w:val="179967EF"/>
    <w:rsid w:val="185E0479"/>
    <w:rsid w:val="196028E2"/>
    <w:rsid w:val="1A14359C"/>
    <w:rsid w:val="1A8A3E57"/>
    <w:rsid w:val="1A968948"/>
    <w:rsid w:val="1AC08F13"/>
    <w:rsid w:val="1ACF64AD"/>
    <w:rsid w:val="1B561364"/>
    <w:rsid w:val="1C21E2BA"/>
    <w:rsid w:val="1C442BC8"/>
    <w:rsid w:val="1CD81277"/>
    <w:rsid w:val="1D89E7FF"/>
    <w:rsid w:val="1DEC1402"/>
    <w:rsid w:val="1E048E5B"/>
    <w:rsid w:val="1E7CB935"/>
    <w:rsid w:val="1EF82932"/>
    <w:rsid w:val="1EFE6370"/>
    <w:rsid w:val="1FB45F62"/>
    <w:rsid w:val="1FB4B3BA"/>
    <w:rsid w:val="1FE4A5D1"/>
    <w:rsid w:val="2080863F"/>
    <w:rsid w:val="21226841"/>
    <w:rsid w:val="219FED58"/>
    <w:rsid w:val="21BE91C7"/>
    <w:rsid w:val="21F55A39"/>
    <w:rsid w:val="22DFB24E"/>
    <w:rsid w:val="22E58F41"/>
    <w:rsid w:val="22F91CF2"/>
    <w:rsid w:val="2373E727"/>
    <w:rsid w:val="244E0BBF"/>
    <w:rsid w:val="24721EA5"/>
    <w:rsid w:val="250313B8"/>
    <w:rsid w:val="2542DB94"/>
    <w:rsid w:val="25645A2F"/>
    <w:rsid w:val="25FCACE7"/>
    <w:rsid w:val="2601851B"/>
    <w:rsid w:val="26C6B5AD"/>
    <w:rsid w:val="27712A2C"/>
    <w:rsid w:val="27F376A0"/>
    <w:rsid w:val="2844B3F7"/>
    <w:rsid w:val="284A0120"/>
    <w:rsid w:val="288A44B2"/>
    <w:rsid w:val="288C8953"/>
    <w:rsid w:val="28C4DD36"/>
    <w:rsid w:val="28F127CB"/>
    <w:rsid w:val="296CFF6A"/>
    <w:rsid w:val="29954C74"/>
    <w:rsid w:val="29B08665"/>
    <w:rsid w:val="29EFBD9E"/>
    <w:rsid w:val="2A458A13"/>
    <w:rsid w:val="2A45D99B"/>
    <w:rsid w:val="2AC48565"/>
    <w:rsid w:val="2B315657"/>
    <w:rsid w:val="2B32EBE9"/>
    <w:rsid w:val="2B3E8E1D"/>
    <w:rsid w:val="2B93DBEB"/>
    <w:rsid w:val="2BA2C857"/>
    <w:rsid w:val="2BAADB57"/>
    <w:rsid w:val="2BB7B452"/>
    <w:rsid w:val="2BE89213"/>
    <w:rsid w:val="2C560DDB"/>
    <w:rsid w:val="2C860E41"/>
    <w:rsid w:val="2CF4F853"/>
    <w:rsid w:val="2D621200"/>
    <w:rsid w:val="2E471F9B"/>
    <w:rsid w:val="2E6CDC04"/>
    <w:rsid w:val="2E8E1D2D"/>
    <w:rsid w:val="2E90B6DA"/>
    <w:rsid w:val="2EAACAC3"/>
    <w:rsid w:val="2F529391"/>
    <w:rsid w:val="2FB4AD65"/>
    <w:rsid w:val="301389C1"/>
    <w:rsid w:val="303801CB"/>
    <w:rsid w:val="305FAC21"/>
    <w:rsid w:val="3155B37D"/>
    <w:rsid w:val="3170A4E7"/>
    <w:rsid w:val="31CF4616"/>
    <w:rsid w:val="32194E45"/>
    <w:rsid w:val="32A66C5D"/>
    <w:rsid w:val="32C2336D"/>
    <w:rsid w:val="32CABD18"/>
    <w:rsid w:val="32D826DE"/>
    <w:rsid w:val="32E40DF6"/>
    <w:rsid w:val="331F4CBA"/>
    <w:rsid w:val="3411B832"/>
    <w:rsid w:val="35353AC1"/>
    <w:rsid w:val="3560991E"/>
    <w:rsid w:val="35E37C73"/>
    <w:rsid w:val="3621724D"/>
    <w:rsid w:val="3660284C"/>
    <w:rsid w:val="36BB4AB4"/>
    <w:rsid w:val="36C5FFC2"/>
    <w:rsid w:val="36E3572E"/>
    <w:rsid w:val="36F795D9"/>
    <w:rsid w:val="3746B146"/>
    <w:rsid w:val="3776A079"/>
    <w:rsid w:val="37A44A8A"/>
    <w:rsid w:val="37F40612"/>
    <w:rsid w:val="3904F9A5"/>
    <w:rsid w:val="39BB0493"/>
    <w:rsid w:val="3AD258BA"/>
    <w:rsid w:val="3B0AFA06"/>
    <w:rsid w:val="3B71DF0B"/>
    <w:rsid w:val="3C1294E6"/>
    <w:rsid w:val="3C7FF223"/>
    <w:rsid w:val="3C99F1F9"/>
    <w:rsid w:val="3CC08336"/>
    <w:rsid w:val="3D09818D"/>
    <w:rsid w:val="3DA15B2A"/>
    <w:rsid w:val="3DE9A842"/>
    <w:rsid w:val="3DF6F027"/>
    <w:rsid w:val="3E26D371"/>
    <w:rsid w:val="3F661F24"/>
    <w:rsid w:val="3FDAC89E"/>
    <w:rsid w:val="404562AF"/>
    <w:rsid w:val="40A03701"/>
    <w:rsid w:val="40B7A1E0"/>
    <w:rsid w:val="415B0ED2"/>
    <w:rsid w:val="41C82292"/>
    <w:rsid w:val="41E55A80"/>
    <w:rsid w:val="4214F8C4"/>
    <w:rsid w:val="42BC9D26"/>
    <w:rsid w:val="42E1B4D6"/>
    <w:rsid w:val="42E48324"/>
    <w:rsid w:val="43E43080"/>
    <w:rsid w:val="442B7732"/>
    <w:rsid w:val="444ECBFD"/>
    <w:rsid w:val="44A41DEC"/>
    <w:rsid w:val="44C76313"/>
    <w:rsid w:val="453AED3E"/>
    <w:rsid w:val="4559F11C"/>
    <w:rsid w:val="46342B67"/>
    <w:rsid w:val="46348368"/>
    <w:rsid w:val="465CB44A"/>
    <w:rsid w:val="46BA8095"/>
    <w:rsid w:val="46D1EC22"/>
    <w:rsid w:val="4715D42E"/>
    <w:rsid w:val="472BCBAE"/>
    <w:rsid w:val="47A4C5CF"/>
    <w:rsid w:val="47FD3514"/>
    <w:rsid w:val="480BB85B"/>
    <w:rsid w:val="486C67E5"/>
    <w:rsid w:val="48A15741"/>
    <w:rsid w:val="48A9C587"/>
    <w:rsid w:val="48D43B16"/>
    <w:rsid w:val="49219228"/>
    <w:rsid w:val="49CCFD26"/>
    <w:rsid w:val="49EE9AC9"/>
    <w:rsid w:val="4B54E09C"/>
    <w:rsid w:val="4BAAC5EE"/>
    <w:rsid w:val="4C3D9B03"/>
    <w:rsid w:val="4CCEA886"/>
    <w:rsid w:val="4D3139D7"/>
    <w:rsid w:val="4DA00121"/>
    <w:rsid w:val="4E298788"/>
    <w:rsid w:val="4EBFDE77"/>
    <w:rsid w:val="4EF1178F"/>
    <w:rsid w:val="4F008324"/>
    <w:rsid w:val="4F188DFF"/>
    <w:rsid w:val="501CA096"/>
    <w:rsid w:val="50440B30"/>
    <w:rsid w:val="5096F40A"/>
    <w:rsid w:val="50E1C34D"/>
    <w:rsid w:val="513F1E77"/>
    <w:rsid w:val="523AFD0C"/>
    <w:rsid w:val="52512CBD"/>
    <w:rsid w:val="5265746C"/>
    <w:rsid w:val="52886455"/>
    <w:rsid w:val="52A0E129"/>
    <w:rsid w:val="52C980F0"/>
    <w:rsid w:val="52E2F5A6"/>
    <w:rsid w:val="541F1F0D"/>
    <w:rsid w:val="548E5B6E"/>
    <w:rsid w:val="5504F6E3"/>
    <w:rsid w:val="556DA871"/>
    <w:rsid w:val="55E51B41"/>
    <w:rsid w:val="55E63F39"/>
    <w:rsid w:val="56D8595E"/>
    <w:rsid w:val="56E2AC7D"/>
    <w:rsid w:val="57D82916"/>
    <w:rsid w:val="57DBDECD"/>
    <w:rsid w:val="57DEFF65"/>
    <w:rsid w:val="57EEE85C"/>
    <w:rsid w:val="57EF7A7B"/>
    <w:rsid w:val="5813A57E"/>
    <w:rsid w:val="58396057"/>
    <w:rsid w:val="58AAFDA9"/>
    <w:rsid w:val="58E6F49C"/>
    <w:rsid w:val="58F9166A"/>
    <w:rsid w:val="59029FBF"/>
    <w:rsid w:val="593325CA"/>
    <w:rsid w:val="5952134D"/>
    <w:rsid w:val="59F3B52B"/>
    <w:rsid w:val="5A37FB2A"/>
    <w:rsid w:val="5A49090A"/>
    <w:rsid w:val="5A62346A"/>
    <w:rsid w:val="5AF3FDB2"/>
    <w:rsid w:val="5C18BBE7"/>
    <w:rsid w:val="5C55BA88"/>
    <w:rsid w:val="5C6207AD"/>
    <w:rsid w:val="5D334C7D"/>
    <w:rsid w:val="5D3AAC1C"/>
    <w:rsid w:val="5E6245B0"/>
    <w:rsid w:val="5EC4E523"/>
    <w:rsid w:val="5F00230E"/>
    <w:rsid w:val="5F58366D"/>
    <w:rsid w:val="6011E3C5"/>
    <w:rsid w:val="60785C7A"/>
    <w:rsid w:val="626E22F6"/>
    <w:rsid w:val="63A00F92"/>
    <w:rsid w:val="644DA35F"/>
    <w:rsid w:val="650C2AFB"/>
    <w:rsid w:val="657A9D59"/>
    <w:rsid w:val="6635DA04"/>
    <w:rsid w:val="66BB8A76"/>
    <w:rsid w:val="67D4D83B"/>
    <w:rsid w:val="67E4507A"/>
    <w:rsid w:val="681121CB"/>
    <w:rsid w:val="69C38A3A"/>
    <w:rsid w:val="69E55981"/>
    <w:rsid w:val="6A501DFA"/>
    <w:rsid w:val="6A71934D"/>
    <w:rsid w:val="6ADF2145"/>
    <w:rsid w:val="6AEB4407"/>
    <w:rsid w:val="6BAECA40"/>
    <w:rsid w:val="6C105A17"/>
    <w:rsid w:val="6C2B75C7"/>
    <w:rsid w:val="6C33C0D6"/>
    <w:rsid w:val="6C3FA365"/>
    <w:rsid w:val="6CA1720B"/>
    <w:rsid w:val="6CA8A395"/>
    <w:rsid w:val="6CF0B040"/>
    <w:rsid w:val="6CFD35D7"/>
    <w:rsid w:val="6D21B0F3"/>
    <w:rsid w:val="6E05505C"/>
    <w:rsid w:val="6E7AA549"/>
    <w:rsid w:val="6F33B949"/>
    <w:rsid w:val="6F664236"/>
    <w:rsid w:val="6F940D4F"/>
    <w:rsid w:val="6FCC8DDD"/>
    <w:rsid w:val="6FD7B102"/>
    <w:rsid w:val="70155B8B"/>
    <w:rsid w:val="70696250"/>
    <w:rsid w:val="70F9578B"/>
    <w:rsid w:val="7135C9C5"/>
    <w:rsid w:val="717D36C1"/>
    <w:rsid w:val="71AD59BE"/>
    <w:rsid w:val="723CD07B"/>
    <w:rsid w:val="729A4D77"/>
    <w:rsid w:val="73231FE0"/>
    <w:rsid w:val="7363D280"/>
    <w:rsid w:val="73BADF69"/>
    <w:rsid w:val="73BD3214"/>
    <w:rsid w:val="73F80EAB"/>
    <w:rsid w:val="7411BAA2"/>
    <w:rsid w:val="745BC686"/>
    <w:rsid w:val="745DD183"/>
    <w:rsid w:val="7476D4E4"/>
    <w:rsid w:val="74A4AD28"/>
    <w:rsid w:val="74B2CB03"/>
    <w:rsid w:val="74F68848"/>
    <w:rsid w:val="74FA8C50"/>
    <w:rsid w:val="75073A0A"/>
    <w:rsid w:val="752E96DF"/>
    <w:rsid w:val="7648A760"/>
    <w:rsid w:val="76743257"/>
    <w:rsid w:val="7685604D"/>
    <w:rsid w:val="768B948D"/>
    <w:rsid w:val="771655CC"/>
    <w:rsid w:val="77A31C6E"/>
    <w:rsid w:val="77B56996"/>
    <w:rsid w:val="78154A2B"/>
    <w:rsid w:val="793147B0"/>
    <w:rsid w:val="7ACF1982"/>
    <w:rsid w:val="7B0F44E3"/>
    <w:rsid w:val="7B2309FD"/>
    <w:rsid w:val="7B28025A"/>
    <w:rsid w:val="7B75E889"/>
    <w:rsid w:val="7BC25075"/>
    <w:rsid w:val="7C2057D5"/>
    <w:rsid w:val="7D1145A9"/>
    <w:rsid w:val="7D7777AC"/>
    <w:rsid w:val="7DA291C0"/>
    <w:rsid w:val="7DC8392B"/>
    <w:rsid w:val="7E046AC1"/>
    <w:rsid w:val="7E0E54D6"/>
    <w:rsid w:val="7E1B537D"/>
    <w:rsid w:val="7E1DF9D2"/>
    <w:rsid w:val="7E72D7EA"/>
    <w:rsid w:val="7EB8CF9E"/>
    <w:rsid w:val="7EC19B08"/>
    <w:rsid w:val="7EC4D4A8"/>
    <w:rsid w:val="7F2418FB"/>
    <w:rsid w:val="7F3EC10F"/>
    <w:rsid w:val="7F5691CB"/>
    <w:rsid w:val="7F9E7064"/>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7F91A3"/>
  <w14:defaultImageDpi w14:val="32767"/>
  <w15:chartTrackingRefBased/>
  <w15:docId w15:val="{B7B039B6-B2D7-40C9-BE85-661B279AA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3882"/>
    <w:pPr>
      <w:tabs>
        <w:tab w:val="right" w:pos="6096"/>
      </w:tabs>
      <w:spacing w:line="281" w:lineRule="auto"/>
    </w:pPr>
    <w:rPr>
      <w:rFonts w:cs="Open Sans"/>
      <w:color w:val="000000" w:themeColor="text1"/>
      <w:kern w:val="0"/>
      <w:sz w:val="20"/>
      <w:szCs w:val="28"/>
      <w14:ligatures w14:val="none"/>
    </w:rPr>
  </w:style>
  <w:style w:type="paragraph" w:styleId="Heading1">
    <w:name w:val="heading 1"/>
    <w:basedOn w:val="Normal"/>
    <w:next w:val="Normal"/>
    <w:link w:val="Heading1Char"/>
    <w:uiPriority w:val="9"/>
    <w:qFormat/>
    <w:rsid w:val="00C54EE1"/>
    <w:pPr>
      <w:keepNext/>
      <w:keepLines/>
      <w:tabs>
        <w:tab w:val="clear" w:pos="6096"/>
      </w:tabs>
      <w:spacing w:line="240" w:lineRule="auto"/>
      <w:outlineLvl w:val="0"/>
    </w:pPr>
    <w:rPr>
      <w:rFonts w:asciiTheme="majorHAnsi" w:eastAsiaTheme="majorEastAsia" w:hAnsiTheme="majorHAnsi" w:cstheme="majorBidi"/>
      <w:sz w:val="28"/>
      <w:szCs w:val="32"/>
    </w:rPr>
  </w:style>
  <w:style w:type="paragraph" w:styleId="Heading2">
    <w:name w:val="heading 2"/>
    <w:basedOn w:val="Normal"/>
    <w:next w:val="Normal"/>
    <w:link w:val="Heading2Char"/>
    <w:uiPriority w:val="9"/>
    <w:unhideWhenUsed/>
    <w:qFormat/>
    <w:rsid w:val="00040A48"/>
    <w:pPr>
      <w:keepNext/>
      <w:keepLines/>
      <w:outlineLvl w:val="1"/>
    </w:pPr>
    <w:rPr>
      <w:rFonts w:asciiTheme="majorHAnsi" w:eastAsiaTheme="majorEastAsia" w:hAnsiTheme="majorHAnsi" w:cstheme="majorBidi"/>
      <w:szCs w:val="26"/>
    </w:rPr>
  </w:style>
  <w:style w:type="paragraph" w:styleId="Heading3">
    <w:name w:val="heading 3"/>
    <w:basedOn w:val="Normal"/>
    <w:next w:val="Normal"/>
    <w:link w:val="Heading3Char"/>
    <w:uiPriority w:val="9"/>
    <w:unhideWhenUsed/>
    <w:qFormat/>
    <w:rsid w:val="00956896"/>
    <w:pPr>
      <w:keepNext/>
      <w:keepLines/>
      <w:outlineLvl w:val="2"/>
    </w:pPr>
    <w:rPr>
      <w:rFonts w:ascii="Elza Medium" w:eastAsiaTheme="majorEastAsia" w:hAnsi="Elza Medium" w:cstheme="majorBidi"/>
      <w:color w:val="1B211B" w:themeColor="accent1" w:themeShade="7F"/>
      <w:szCs w:val="24"/>
    </w:rPr>
  </w:style>
  <w:style w:type="paragraph" w:styleId="Heading4">
    <w:name w:val="heading 4"/>
    <w:basedOn w:val="Normal"/>
    <w:next w:val="Normal"/>
    <w:link w:val="Heading4Char"/>
    <w:uiPriority w:val="9"/>
    <w:unhideWhenUsed/>
    <w:qFormat/>
    <w:rsid w:val="00956896"/>
    <w:pPr>
      <w:keepNext/>
      <w:keepLines/>
      <w:outlineLvl w:val="3"/>
    </w:pPr>
    <w:rPr>
      <w:rFonts w:ascii="Elza Semibold" w:eastAsiaTheme="majorEastAsia" w:hAnsi="Elza Semibold" w:cstheme="majorBidi"/>
      <w:b/>
      <w:iCs/>
      <w:color w:val="293229"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Footer"/>
    <w:link w:val="HeaderChar"/>
    <w:uiPriority w:val="99"/>
    <w:unhideWhenUsed/>
    <w:rsid w:val="005952BF"/>
    <w:pPr>
      <w:tabs>
        <w:tab w:val="clear" w:pos="4536"/>
        <w:tab w:val="clear" w:pos="6096"/>
        <w:tab w:val="clear" w:pos="9072"/>
      </w:tabs>
      <w:spacing w:line="240" w:lineRule="auto"/>
    </w:pPr>
    <w:rPr>
      <w:sz w:val="10"/>
    </w:rPr>
  </w:style>
  <w:style w:type="character" w:customStyle="1" w:styleId="HeaderChar">
    <w:name w:val="Header Char"/>
    <w:basedOn w:val="DefaultParagraphFont"/>
    <w:link w:val="Header"/>
    <w:uiPriority w:val="99"/>
    <w:rsid w:val="005952BF"/>
    <w:rPr>
      <w:rFonts w:cs="Open Sans"/>
      <w:color w:val="000000" w:themeColor="text1"/>
      <w:kern w:val="0"/>
      <w:sz w:val="10"/>
      <w:szCs w:val="28"/>
      <w14:ligatures w14:val="none"/>
    </w:rPr>
  </w:style>
  <w:style w:type="paragraph" w:styleId="Footer">
    <w:name w:val="footer"/>
    <w:basedOn w:val="Normal"/>
    <w:link w:val="FooterChar"/>
    <w:uiPriority w:val="99"/>
    <w:unhideWhenUsed/>
    <w:rsid w:val="00A555E7"/>
    <w:pPr>
      <w:tabs>
        <w:tab w:val="center" w:pos="4536"/>
        <w:tab w:val="right" w:pos="9072"/>
      </w:tabs>
      <w:spacing w:line="160" w:lineRule="exact"/>
      <w:jc w:val="center"/>
    </w:pPr>
    <w:rPr>
      <w:sz w:val="12"/>
    </w:rPr>
  </w:style>
  <w:style w:type="character" w:customStyle="1" w:styleId="FooterChar">
    <w:name w:val="Footer Char"/>
    <w:basedOn w:val="DefaultParagraphFont"/>
    <w:link w:val="Footer"/>
    <w:uiPriority w:val="99"/>
    <w:rsid w:val="00A555E7"/>
    <w:rPr>
      <w:rFonts w:cs="Open Sans"/>
      <w:color w:val="000000" w:themeColor="text1"/>
      <w:kern w:val="0"/>
      <w:sz w:val="12"/>
      <w:szCs w:val="28"/>
      <w14:ligatures w14:val="none"/>
    </w:rPr>
  </w:style>
  <w:style w:type="character" w:customStyle="1" w:styleId="Heading1Char">
    <w:name w:val="Heading 1 Char"/>
    <w:basedOn w:val="DefaultParagraphFont"/>
    <w:link w:val="Heading1"/>
    <w:uiPriority w:val="9"/>
    <w:rsid w:val="00C54EE1"/>
    <w:rPr>
      <w:rFonts w:asciiTheme="majorHAnsi" w:eastAsiaTheme="majorEastAsia" w:hAnsiTheme="majorHAnsi" w:cstheme="majorBidi"/>
      <w:color w:val="000000" w:themeColor="text1"/>
      <w:kern w:val="0"/>
      <w:sz w:val="28"/>
      <w:szCs w:val="32"/>
      <w14:ligatures w14:val="none"/>
    </w:rPr>
  </w:style>
  <w:style w:type="character" w:customStyle="1" w:styleId="Heading4Char">
    <w:name w:val="Heading 4 Char"/>
    <w:basedOn w:val="DefaultParagraphFont"/>
    <w:link w:val="Heading4"/>
    <w:uiPriority w:val="9"/>
    <w:rsid w:val="00956896"/>
    <w:rPr>
      <w:rFonts w:ascii="Elza Semibold" w:eastAsiaTheme="majorEastAsia" w:hAnsi="Elza Semibold" w:cstheme="majorBidi"/>
      <w:b/>
      <w:iCs/>
      <w:color w:val="293229" w:themeColor="accent1" w:themeShade="BF"/>
      <w:kern w:val="0"/>
      <w:sz w:val="20"/>
      <w:szCs w:val="28"/>
      <w14:ligatures w14:val="none"/>
    </w:rPr>
  </w:style>
  <w:style w:type="character" w:customStyle="1" w:styleId="Heading2Char">
    <w:name w:val="Heading 2 Char"/>
    <w:basedOn w:val="DefaultParagraphFont"/>
    <w:link w:val="Heading2"/>
    <w:uiPriority w:val="9"/>
    <w:rsid w:val="00040A48"/>
    <w:rPr>
      <w:rFonts w:asciiTheme="majorHAnsi" w:eastAsiaTheme="majorEastAsia" w:hAnsiTheme="majorHAnsi" w:cstheme="majorBidi"/>
      <w:color w:val="000000" w:themeColor="text1"/>
      <w:kern w:val="0"/>
      <w:sz w:val="20"/>
      <w:szCs w:val="26"/>
      <w14:ligatures w14:val="none"/>
    </w:rPr>
  </w:style>
  <w:style w:type="character" w:customStyle="1" w:styleId="Semibold">
    <w:name w:val="Semibold"/>
    <w:basedOn w:val="DefaultParagraphFont"/>
    <w:uiPriority w:val="1"/>
    <w:qFormat/>
    <w:rsid w:val="003A511A"/>
    <w:rPr>
      <w:rFonts w:asciiTheme="majorHAnsi" w:hAnsiTheme="majorHAnsi"/>
    </w:rPr>
  </w:style>
  <w:style w:type="paragraph" w:customStyle="1" w:styleId="EinfAbs">
    <w:name w:val="[Einf. Abs.]"/>
    <w:basedOn w:val="Normal"/>
    <w:uiPriority w:val="99"/>
    <w:rsid w:val="00F970B9"/>
    <w:pPr>
      <w:tabs>
        <w:tab w:val="clear" w:pos="6096"/>
      </w:tabs>
      <w:autoSpaceDE w:val="0"/>
      <w:autoSpaceDN w:val="0"/>
      <w:adjustRightInd w:val="0"/>
      <w:spacing w:line="288" w:lineRule="auto"/>
      <w:textAlignment w:val="center"/>
    </w:pPr>
    <w:rPr>
      <w:rFonts w:ascii="Minion Pro" w:hAnsi="Minion Pro" w:cs="Minion Pro"/>
      <w:color w:val="000000"/>
      <w:sz w:val="24"/>
      <w:szCs w:val="24"/>
      <w14:ligatures w14:val="standardContextual"/>
    </w:rPr>
  </w:style>
  <w:style w:type="table" w:styleId="TableGrid">
    <w:name w:val="Table Grid"/>
    <w:basedOn w:val="TableNormal"/>
    <w:uiPriority w:val="39"/>
    <w:rsid w:val="002473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sestelle">
    <w:name w:val="Pressestelle"/>
    <w:basedOn w:val="Normal"/>
    <w:rsid w:val="004B49C7"/>
    <w:pPr>
      <w:spacing w:before="60"/>
    </w:pPr>
  </w:style>
  <w:style w:type="character" w:customStyle="1" w:styleId="Heading3Char">
    <w:name w:val="Heading 3 Char"/>
    <w:basedOn w:val="DefaultParagraphFont"/>
    <w:link w:val="Heading3"/>
    <w:uiPriority w:val="9"/>
    <w:rsid w:val="00956896"/>
    <w:rPr>
      <w:rFonts w:ascii="Elza Medium" w:eastAsiaTheme="majorEastAsia" w:hAnsi="Elza Medium" w:cstheme="majorBidi"/>
      <w:color w:val="1B211B" w:themeColor="accent1" w:themeShade="7F"/>
      <w:kern w:val="0"/>
      <w:sz w:val="20"/>
      <w14:ligatures w14:val="none"/>
    </w:rPr>
  </w:style>
  <w:style w:type="character" w:styleId="Hyperlink">
    <w:name w:val="Hyperlink"/>
    <w:basedOn w:val="DefaultParagraphFont"/>
    <w:uiPriority w:val="99"/>
    <w:unhideWhenUsed/>
    <w:rsid w:val="00B76C05"/>
    <w:rPr>
      <w:rFonts w:asciiTheme="minorHAnsi" w:hAnsiTheme="minorHAnsi"/>
      <w:i/>
      <w:color w:val="000000" w:themeColor="hyperlink"/>
      <w:sz w:val="20"/>
      <w:u w:val="none"/>
    </w:rPr>
  </w:style>
  <w:style w:type="paragraph" w:customStyle="1" w:styleId="Bildunterschrift">
    <w:name w:val="Bildunterschrift"/>
    <w:basedOn w:val="Normal"/>
    <w:qFormat/>
    <w:rsid w:val="00056BCA"/>
    <w:pPr>
      <w:spacing w:after="60" w:line="240" w:lineRule="auto"/>
    </w:pPr>
    <w:rPr>
      <w:sz w:val="18"/>
    </w:rPr>
  </w:style>
  <w:style w:type="paragraph" w:customStyle="1" w:styleId="Aufzhlung">
    <w:name w:val="Aufzählung"/>
    <w:basedOn w:val="ListParagraph"/>
    <w:qFormat/>
    <w:rsid w:val="00062C93"/>
    <w:pPr>
      <w:numPr>
        <w:numId w:val="1"/>
      </w:numPr>
      <w:tabs>
        <w:tab w:val="clear" w:pos="6096"/>
        <w:tab w:val="num" w:pos="360"/>
      </w:tabs>
      <w:ind w:left="227" w:hanging="227"/>
    </w:pPr>
    <w:rPr>
      <w:lang w:val="en-GB"/>
    </w:rPr>
  </w:style>
  <w:style w:type="paragraph" w:styleId="ListParagraph">
    <w:name w:val="List Paragraph"/>
    <w:basedOn w:val="Normal"/>
    <w:uiPriority w:val="34"/>
    <w:rsid w:val="00062C93"/>
    <w:pPr>
      <w:ind w:left="720"/>
      <w:contextualSpacing/>
    </w:pPr>
  </w:style>
  <w:style w:type="paragraph" w:styleId="BalloonText">
    <w:name w:val="Balloon Text"/>
    <w:basedOn w:val="Normal"/>
    <w:link w:val="BalloonTextChar"/>
    <w:uiPriority w:val="99"/>
    <w:semiHidden/>
    <w:unhideWhenUsed/>
    <w:rsid w:val="00BF5EFA"/>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F5EFA"/>
    <w:rPr>
      <w:rFonts w:ascii="Segoe UI" w:hAnsi="Segoe UI" w:cs="Segoe UI"/>
      <w:color w:val="000000" w:themeColor="text1"/>
      <w:kern w:val="0"/>
      <w:sz w:val="18"/>
      <w:szCs w:val="18"/>
      <w14:ligatures w14:val="none"/>
    </w:rPr>
  </w:style>
  <w:style w:type="character" w:styleId="CommentReference">
    <w:name w:val="annotation reference"/>
    <w:basedOn w:val="DefaultParagraphFont"/>
    <w:uiPriority w:val="99"/>
    <w:semiHidden/>
    <w:unhideWhenUsed/>
    <w:rsid w:val="00AF07D9"/>
    <w:rPr>
      <w:sz w:val="16"/>
      <w:szCs w:val="16"/>
    </w:rPr>
  </w:style>
  <w:style w:type="paragraph" w:styleId="CommentText">
    <w:name w:val="annotation text"/>
    <w:basedOn w:val="Normal"/>
    <w:link w:val="CommentTextChar"/>
    <w:uiPriority w:val="99"/>
    <w:unhideWhenUsed/>
    <w:rsid w:val="00AF07D9"/>
    <w:pPr>
      <w:spacing w:line="240" w:lineRule="auto"/>
    </w:pPr>
    <w:rPr>
      <w:szCs w:val="20"/>
    </w:rPr>
  </w:style>
  <w:style w:type="character" w:customStyle="1" w:styleId="CommentTextChar">
    <w:name w:val="Comment Text Char"/>
    <w:basedOn w:val="DefaultParagraphFont"/>
    <w:link w:val="CommentText"/>
    <w:uiPriority w:val="99"/>
    <w:rsid w:val="00AF07D9"/>
    <w:rPr>
      <w:rFonts w:cs="Open Sans"/>
      <w:color w:val="000000" w:themeColor="text1"/>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AF07D9"/>
    <w:rPr>
      <w:b/>
      <w:bCs/>
    </w:rPr>
  </w:style>
  <w:style w:type="character" w:customStyle="1" w:styleId="CommentSubjectChar">
    <w:name w:val="Comment Subject Char"/>
    <w:basedOn w:val="CommentTextChar"/>
    <w:link w:val="CommentSubject"/>
    <w:uiPriority w:val="99"/>
    <w:semiHidden/>
    <w:rsid w:val="00AF07D9"/>
    <w:rPr>
      <w:rFonts w:cs="Open Sans"/>
      <w:b/>
      <w:bCs/>
      <w:color w:val="000000" w:themeColor="text1"/>
      <w:kern w:val="0"/>
      <w:sz w:val="20"/>
      <w:szCs w:val="20"/>
      <w14:ligatures w14:val="none"/>
    </w:rPr>
  </w:style>
  <w:style w:type="paragraph" w:customStyle="1" w:styleId="Fliesstext">
    <w:name w:val="Fliesstext"/>
    <w:basedOn w:val="Normal"/>
    <w:qFormat/>
    <w:rsid w:val="00CC0D8C"/>
    <w:pPr>
      <w:tabs>
        <w:tab w:val="clear" w:pos="6096"/>
      </w:tabs>
      <w:spacing w:after="240" w:line="260" w:lineRule="exact"/>
    </w:pPr>
    <w:rPr>
      <w:rFonts w:cstheme="minorBidi"/>
      <w:color w:val="auto"/>
      <w:szCs w:val="24"/>
    </w:rPr>
  </w:style>
  <w:style w:type="character" w:customStyle="1" w:styleId="break-words">
    <w:name w:val="break-words"/>
    <w:basedOn w:val="DefaultParagraphFont"/>
    <w:rsid w:val="00CC0D8C"/>
  </w:style>
  <w:style w:type="paragraph" w:customStyle="1" w:styleId="Bildtitel">
    <w:name w:val="Bildtitel"/>
    <w:basedOn w:val="Bildunterschrift"/>
    <w:next w:val="Bildunterschrift"/>
    <w:rsid w:val="002032D5"/>
    <w:pPr>
      <w:tabs>
        <w:tab w:val="clear" w:pos="6096"/>
      </w:tabs>
      <w:spacing w:after="120" w:line="220" w:lineRule="exact"/>
    </w:pPr>
    <w:rPr>
      <w:rFonts w:cstheme="minorBidi"/>
      <w:b/>
      <w:color w:val="auto"/>
      <w:szCs w:val="24"/>
    </w:rPr>
  </w:style>
  <w:style w:type="character" w:customStyle="1" w:styleId="NichtaufgelsteErwhnung1">
    <w:name w:val="Nicht aufgelöste Erwähnung1"/>
    <w:basedOn w:val="DefaultParagraphFont"/>
    <w:uiPriority w:val="99"/>
    <w:semiHidden/>
    <w:unhideWhenUsed/>
    <w:rsid w:val="00215E71"/>
    <w:rPr>
      <w:color w:val="605E5C"/>
      <w:shd w:val="clear" w:color="auto" w:fill="E1DFDD"/>
    </w:rPr>
  </w:style>
  <w:style w:type="table" w:customStyle="1" w:styleId="Tabellenraster1">
    <w:name w:val="Tabellenraster1"/>
    <w:basedOn w:val="TableNormal"/>
    <w:next w:val="TableGrid"/>
    <w:uiPriority w:val="39"/>
    <w:rsid w:val="00265E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45BE7"/>
    <w:rPr>
      <w:color w:val="605E5C"/>
      <w:shd w:val="clear" w:color="auto" w:fill="E1DFDD"/>
    </w:rPr>
  </w:style>
  <w:style w:type="paragraph" w:styleId="NormalWeb">
    <w:name w:val="Normal (Web)"/>
    <w:basedOn w:val="Normal"/>
    <w:uiPriority w:val="99"/>
    <w:semiHidden/>
    <w:unhideWhenUsed/>
    <w:rsid w:val="008F103F"/>
    <w:rPr>
      <w:rFonts w:ascii="Times New Roman" w:hAnsi="Times New Roman" w:cs="Times New Roman"/>
      <w:sz w:val="24"/>
      <w:szCs w:val="24"/>
    </w:rPr>
  </w:style>
  <w:style w:type="paragraph" w:styleId="Revision">
    <w:name w:val="Revision"/>
    <w:hidden/>
    <w:uiPriority w:val="99"/>
    <w:semiHidden/>
    <w:rsid w:val="00DF16C3"/>
    <w:rPr>
      <w:rFonts w:cs="Open Sans"/>
      <w:color w:val="000000" w:themeColor="text1"/>
      <w:kern w:val="0"/>
      <w:sz w:val="20"/>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21888">
      <w:bodyDiv w:val="1"/>
      <w:marLeft w:val="0"/>
      <w:marRight w:val="0"/>
      <w:marTop w:val="0"/>
      <w:marBottom w:val="0"/>
      <w:divBdr>
        <w:top w:val="none" w:sz="0" w:space="0" w:color="auto"/>
        <w:left w:val="none" w:sz="0" w:space="0" w:color="auto"/>
        <w:bottom w:val="none" w:sz="0" w:space="0" w:color="auto"/>
        <w:right w:val="none" w:sz="0" w:space="0" w:color="auto"/>
      </w:divBdr>
    </w:div>
    <w:div w:id="293096575">
      <w:bodyDiv w:val="1"/>
      <w:marLeft w:val="0"/>
      <w:marRight w:val="0"/>
      <w:marTop w:val="0"/>
      <w:marBottom w:val="0"/>
      <w:divBdr>
        <w:top w:val="none" w:sz="0" w:space="0" w:color="auto"/>
        <w:left w:val="none" w:sz="0" w:space="0" w:color="auto"/>
        <w:bottom w:val="none" w:sz="0" w:space="0" w:color="auto"/>
        <w:right w:val="none" w:sz="0" w:space="0" w:color="auto"/>
      </w:divBdr>
    </w:div>
    <w:div w:id="350302397">
      <w:bodyDiv w:val="1"/>
      <w:marLeft w:val="0"/>
      <w:marRight w:val="0"/>
      <w:marTop w:val="0"/>
      <w:marBottom w:val="0"/>
      <w:divBdr>
        <w:top w:val="none" w:sz="0" w:space="0" w:color="auto"/>
        <w:left w:val="none" w:sz="0" w:space="0" w:color="auto"/>
        <w:bottom w:val="none" w:sz="0" w:space="0" w:color="auto"/>
        <w:right w:val="none" w:sz="0" w:space="0" w:color="auto"/>
      </w:divBdr>
    </w:div>
    <w:div w:id="563377708">
      <w:bodyDiv w:val="1"/>
      <w:marLeft w:val="0"/>
      <w:marRight w:val="0"/>
      <w:marTop w:val="0"/>
      <w:marBottom w:val="0"/>
      <w:divBdr>
        <w:top w:val="none" w:sz="0" w:space="0" w:color="auto"/>
        <w:left w:val="none" w:sz="0" w:space="0" w:color="auto"/>
        <w:bottom w:val="none" w:sz="0" w:space="0" w:color="auto"/>
        <w:right w:val="none" w:sz="0" w:space="0" w:color="auto"/>
      </w:divBdr>
    </w:div>
    <w:div w:id="752437126">
      <w:bodyDiv w:val="1"/>
      <w:marLeft w:val="0"/>
      <w:marRight w:val="0"/>
      <w:marTop w:val="0"/>
      <w:marBottom w:val="0"/>
      <w:divBdr>
        <w:top w:val="none" w:sz="0" w:space="0" w:color="auto"/>
        <w:left w:val="none" w:sz="0" w:space="0" w:color="auto"/>
        <w:bottom w:val="none" w:sz="0" w:space="0" w:color="auto"/>
        <w:right w:val="none" w:sz="0" w:space="0" w:color="auto"/>
      </w:divBdr>
    </w:div>
    <w:div w:id="832644391">
      <w:bodyDiv w:val="1"/>
      <w:marLeft w:val="0"/>
      <w:marRight w:val="0"/>
      <w:marTop w:val="0"/>
      <w:marBottom w:val="0"/>
      <w:divBdr>
        <w:top w:val="none" w:sz="0" w:space="0" w:color="auto"/>
        <w:left w:val="none" w:sz="0" w:space="0" w:color="auto"/>
        <w:bottom w:val="none" w:sz="0" w:space="0" w:color="auto"/>
        <w:right w:val="none" w:sz="0" w:space="0" w:color="auto"/>
      </w:divBdr>
    </w:div>
    <w:div w:id="1275554297">
      <w:bodyDiv w:val="1"/>
      <w:marLeft w:val="0"/>
      <w:marRight w:val="0"/>
      <w:marTop w:val="0"/>
      <w:marBottom w:val="0"/>
      <w:divBdr>
        <w:top w:val="none" w:sz="0" w:space="0" w:color="auto"/>
        <w:left w:val="none" w:sz="0" w:space="0" w:color="auto"/>
        <w:bottom w:val="none" w:sz="0" w:space="0" w:color="auto"/>
        <w:right w:val="none" w:sz="0" w:space="0" w:color="auto"/>
      </w:divBdr>
    </w:div>
    <w:div w:id="1310791256">
      <w:bodyDiv w:val="1"/>
      <w:marLeft w:val="0"/>
      <w:marRight w:val="0"/>
      <w:marTop w:val="0"/>
      <w:marBottom w:val="0"/>
      <w:divBdr>
        <w:top w:val="none" w:sz="0" w:space="0" w:color="auto"/>
        <w:left w:val="none" w:sz="0" w:space="0" w:color="auto"/>
        <w:bottom w:val="none" w:sz="0" w:space="0" w:color="auto"/>
        <w:right w:val="none" w:sz="0" w:space="0" w:color="auto"/>
      </w:divBdr>
    </w:div>
    <w:div w:id="1591281316">
      <w:bodyDiv w:val="1"/>
      <w:marLeft w:val="0"/>
      <w:marRight w:val="0"/>
      <w:marTop w:val="0"/>
      <w:marBottom w:val="0"/>
      <w:divBdr>
        <w:top w:val="none" w:sz="0" w:space="0" w:color="auto"/>
        <w:left w:val="none" w:sz="0" w:space="0" w:color="auto"/>
        <w:bottom w:val="none" w:sz="0" w:space="0" w:color="auto"/>
        <w:right w:val="none" w:sz="0" w:space="0" w:color="auto"/>
      </w:divBdr>
    </w:div>
    <w:div w:id="1663315325">
      <w:bodyDiv w:val="1"/>
      <w:marLeft w:val="0"/>
      <w:marRight w:val="0"/>
      <w:marTop w:val="0"/>
      <w:marBottom w:val="0"/>
      <w:divBdr>
        <w:top w:val="none" w:sz="0" w:space="0" w:color="auto"/>
        <w:left w:val="none" w:sz="0" w:space="0" w:color="auto"/>
        <w:bottom w:val="none" w:sz="0" w:space="0" w:color="auto"/>
        <w:right w:val="none" w:sz="0" w:space="0" w:color="auto"/>
      </w:divBdr>
    </w:div>
    <w:div w:id="1710914868">
      <w:bodyDiv w:val="1"/>
      <w:marLeft w:val="0"/>
      <w:marRight w:val="0"/>
      <w:marTop w:val="0"/>
      <w:marBottom w:val="0"/>
      <w:divBdr>
        <w:top w:val="none" w:sz="0" w:space="0" w:color="auto"/>
        <w:left w:val="none" w:sz="0" w:space="0" w:color="auto"/>
        <w:bottom w:val="none" w:sz="0" w:space="0" w:color="auto"/>
        <w:right w:val="none" w:sz="0" w:space="0" w:color="auto"/>
      </w:divBdr>
    </w:div>
    <w:div w:id="1946422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wisspacer.com/fr/communique-de-presse-frameracer" TargetMode="Externa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svg"/><Relationship Id="rId1" Type="http://schemas.openxmlformats.org/officeDocument/2006/relationships/image" Target="media/image5.png"/><Relationship Id="rId4" Type="http://schemas.openxmlformats.org/officeDocument/2006/relationships/image" Target="media/image8.svg"/></Relationships>
</file>

<file path=word/_rels/footer2.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svg"/><Relationship Id="rId1" Type="http://schemas.openxmlformats.org/officeDocument/2006/relationships/image" Target="media/image9.png"/><Relationship Id="rId4" Type="http://schemas.openxmlformats.org/officeDocument/2006/relationships/image" Target="media/image12.sv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svg"/><Relationship Id="rId1" Type="http://schemas.openxmlformats.org/officeDocument/2006/relationships/image" Target="media/image5.png"/><Relationship Id="rId4" Type="http://schemas.openxmlformats.org/officeDocument/2006/relationships/image" Target="media/image8.svg"/></Relationships>
</file>

<file path=word/theme/theme1.xml><?xml version="1.0" encoding="utf-8"?>
<a:theme xmlns:a="http://schemas.openxmlformats.org/drawingml/2006/main" name="Office-Design">
  <a:themeElements>
    <a:clrScheme name="SWP_colors">
      <a:dk1>
        <a:srgbClr val="000000"/>
      </a:dk1>
      <a:lt1>
        <a:sysClr val="window" lastClr="FFFFFF"/>
      </a:lt1>
      <a:dk2>
        <a:srgbClr val="000000"/>
      </a:dk2>
      <a:lt2>
        <a:srgbClr val="F8F8F8"/>
      </a:lt2>
      <a:accent1>
        <a:srgbClr val="374437"/>
      </a:accent1>
      <a:accent2>
        <a:srgbClr val="5C796B"/>
      </a:accent2>
      <a:accent3>
        <a:srgbClr val="7C958A"/>
      </a:accent3>
      <a:accent4>
        <a:srgbClr val="9EAFA7"/>
      </a:accent4>
      <a:accent5>
        <a:srgbClr val="BDC9C3"/>
      </a:accent5>
      <a:accent6>
        <a:srgbClr val="DDE5E2"/>
      </a:accent6>
      <a:hlink>
        <a:srgbClr val="000000"/>
      </a:hlink>
      <a:folHlink>
        <a:srgbClr val="000000"/>
      </a:folHlink>
    </a:clrScheme>
    <a:fontScheme name="SWP_fonts">
      <a:majorFont>
        <a:latin typeface="Elza Semibold"/>
        <a:ea typeface=""/>
        <a:cs typeface=""/>
      </a:majorFont>
      <a:minorFont>
        <a:latin typeface="Elza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accent6"/>
        </a:solidFill>
        <a:ln w="6350">
          <a:noFill/>
        </a:ln>
      </a:spPr>
      <a:bodyPr wrap="square" lIns="144000" tIns="108000" rIns="108000" bIns="108000" rtlCol="0">
        <a:spAutoFit/>
      </a:bodyPr>
      <a:lstStyle/>
    </a:txDef>
  </a:objectDefaults>
  <a:extraClrSchemeLst/>
  <a:custClrLst>
    <a:custClr>
      <a:srgbClr val="5C796B"/>
    </a:custClr>
    <a:custClr>
      <a:srgbClr val="7C958A"/>
    </a:custClr>
    <a:custClr>
      <a:srgbClr val="9EAFA7"/>
    </a:custClr>
    <a:custClr>
      <a:srgbClr val="BDC9C3"/>
    </a:custClr>
    <a:custClr>
      <a:srgbClr val="DDE5E2"/>
    </a:custClr>
    <a:custClr>
      <a:srgbClr val="EC6726"/>
    </a:custClr>
    <a:custClr>
      <a:srgbClr val="F28657"/>
    </a:custClr>
    <a:custClr>
      <a:srgbClr val="F7A582"/>
    </a:custClr>
    <a:custClr>
      <a:srgbClr val="FAC3AD"/>
    </a:custClr>
    <a:custClr>
      <a:srgbClr val="FDE1D6"/>
    </a:custClr>
    <a:custClr>
      <a:srgbClr val="F39000"/>
    </a:custClr>
    <a:custClr>
      <a:srgbClr val="F7A74C"/>
    </a:custClr>
    <a:custClr>
      <a:srgbClr val="FABD7D"/>
    </a:custClr>
    <a:custClr>
      <a:srgbClr val="FCD4A9"/>
    </a:custClr>
    <a:custClr>
      <a:srgbClr val="FEEAD5"/>
    </a:custClr>
    <a:custClr>
      <a:srgbClr val="FFD808"/>
    </a:custClr>
    <a:custClr>
      <a:srgbClr val="FFD955"/>
    </a:custClr>
    <a:custClr>
      <a:srgbClr val="FFE384"/>
    </a:custClr>
    <a:custClr>
      <a:srgbClr val="FFECAE"/>
    </a:custClr>
    <a:custClr>
      <a:srgbClr val="FFF5D7"/>
    </a:custClr>
    <a:custClr>
      <a:srgbClr val="6CAC53"/>
    </a:custClr>
    <a:custClr>
      <a:srgbClr val="8ABE77"/>
    </a:custClr>
    <a:custClr>
      <a:srgbClr val="A9CD99"/>
    </a:custClr>
    <a:custClr>
      <a:srgbClr val="C6DEBB"/>
    </a:custClr>
    <a:custClr>
      <a:srgbClr val="E3EFDE"/>
    </a:custClr>
    <a:custClr>
      <a:srgbClr val="00847C"/>
    </a:custClr>
    <a:custClr>
      <a:srgbClr val="4E9D96"/>
    </a:custClr>
    <a:custClr>
      <a:srgbClr val="7BB6B1"/>
    </a:custClr>
    <a:custClr>
      <a:srgbClr val="A9CECC"/>
    </a:custClr>
    <a:custClr>
      <a:srgbClr val="D5E7E6"/>
    </a:custClr>
    <a:custClr>
      <a:srgbClr val="005A9A"/>
    </a:custClr>
    <a:custClr>
      <a:srgbClr val="135F9E"/>
    </a:custClr>
    <a:custClr>
      <a:srgbClr val="3875AB"/>
    </a:custClr>
    <a:custClr>
      <a:srgbClr val="6B96C0"/>
    </a:custClr>
    <a:custClr>
      <a:srgbClr val="ACC4DC"/>
    </a:custClr>
    <a:custClr>
      <a:srgbClr val="033878"/>
    </a:custClr>
    <a:custClr>
      <a:srgbClr val="3C6094"/>
    </a:custClr>
    <a:custClr>
      <a:srgbClr val="6D89AE"/>
    </a:custClr>
    <a:custClr>
      <a:srgbClr val="9FB0CA"/>
    </a:custClr>
    <a:custClr>
      <a:srgbClr val="D0D8E5"/>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64e773d-a307-445d-9335-70e525b550ab">
      <Terms xmlns="http://schemas.microsoft.com/office/infopath/2007/PartnerControls"/>
    </lcf76f155ced4ddcb4097134ff3c332f>
    <TaxCatchAll xmlns="49139247-56bd-4742-9ba3-eabcb621077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0D0600799A84341A63801E37967DE05" ma:contentTypeVersion="13" ma:contentTypeDescription="Create a new document." ma:contentTypeScope="" ma:versionID="c6f912f41800a709ee8406e89f642575">
  <xsd:schema xmlns:xsd="http://www.w3.org/2001/XMLSchema" xmlns:xs="http://www.w3.org/2001/XMLSchema" xmlns:p="http://schemas.microsoft.com/office/2006/metadata/properties" xmlns:ns2="464e773d-a307-445d-9335-70e525b550ab" xmlns:ns3="49139247-56bd-4742-9ba3-eabcb621077a" targetNamespace="http://schemas.microsoft.com/office/2006/metadata/properties" ma:root="true" ma:fieldsID="d9567c5d469e0f75acb310eadd39ef22" ns2:_="" ns3:_="">
    <xsd:import namespace="464e773d-a307-445d-9335-70e525b550ab"/>
    <xsd:import namespace="49139247-56bd-4742-9ba3-eabcb6210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4e773d-a307-445d-9335-70e525b550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9139247-56bd-4742-9ba3-eabcb621077a"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5366fb60-2717-4fbb-8d5b-2f13dadea049}" ma:internalName="TaxCatchAll" ma:showField="CatchAllData" ma:web="49139247-56bd-4742-9ba3-eabcb621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A87661-0BA4-4B9B-B1EC-41F75ED2FE02}">
  <ds:schemaRefs>
    <ds:schemaRef ds:uri="http://schemas.microsoft.com/sharepoint/v3/contenttype/forms"/>
  </ds:schemaRefs>
</ds:datastoreItem>
</file>

<file path=customXml/itemProps2.xml><?xml version="1.0" encoding="utf-8"?>
<ds:datastoreItem xmlns:ds="http://schemas.openxmlformats.org/officeDocument/2006/customXml" ds:itemID="{46A3E356-E938-4756-8F5F-D23EFBED1474}">
  <ds:schemaRefs>
    <ds:schemaRef ds:uri="http://schemas.microsoft.com/office/2006/metadata/properties"/>
    <ds:schemaRef ds:uri="http://schemas.microsoft.com/office/infopath/2007/PartnerControls"/>
    <ds:schemaRef ds:uri="464e773d-a307-445d-9335-70e525b550ab"/>
    <ds:schemaRef ds:uri="49139247-56bd-4742-9ba3-eabcb621077a"/>
  </ds:schemaRefs>
</ds:datastoreItem>
</file>

<file path=customXml/itemProps3.xml><?xml version="1.0" encoding="utf-8"?>
<ds:datastoreItem xmlns:ds="http://schemas.openxmlformats.org/officeDocument/2006/customXml" ds:itemID="{6CCAA9FD-28BE-4446-9F62-4881CCA8CB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4e773d-a307-445d-9335-70e525b550ab"/>
    <ds:schemaRef ds:uri="49139247-56bd-4742-9ba3-eabcb621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A68591-5B8F-4B3F-9CE7-202BD2763FA8}">
  <ds:schemaRefs>
    <ds:schemaRef ds:uri="http://schemas.openxmlformats.org/officeDocument/2006/bibliography"/>
  </ds:schemaRefs>
</ds:datastoreItem>
</file>

<file path=docMetadata/LabelInfo.xml><?xml version="1.0" encoding="utf-8"?>
<clbl:labelList xmlns:clbl="http://schemas.microsoft.com/office/2020/mipLabelMetadata">
  <clbl:label id="{90754b47-c413-4aa1-bfc3-c33089241f4f}"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5</Pages>
  <Words>893</Words>
  <Characters>5364</Characters>
  <Application>Microsoft Office Word</Application>
  <DocSecurity>0</DocSecurity>
  <Lines>44</Lines>
  <Paragraphs>12</Paragraphs>
  <ScaleCrop>false</ScaleCrop>
  <Company>p.a.t. GmbH</Company>
  <LinksUpToDate>false</LinksUpToDate>
  <CharactersWithSpaces>6245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docId:7845F7FA4A47EAA4D92181F02ABF08F8</cp:keywords>
  <dc:description/>
  <cp:lastModifiedBy>Guzikowska, Monika</cp:lastModifiedBy>
  <cp:revision>107</cp:revision>
  <cp:lastPrinted>2025-05-27T22:07:00Z</cp:lastPrinted>
  <dcterms:created xsi:type="dcterms:W3CDTF">2026-03-03T14:26:00Z</dcterms:created>
  <dcterms:modified xsi:type="dcterms:W3CDTF">2026-03-05T09:58:00Z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0x01010020D0600799A84341A63801E37967DE05</vt:lpwstr>
  </property>
  <property fmtid="{D5CDD505-2E9C-101B-9397-08002B2CF9AE}" pid="3" name="MediaServiceImageTags">
    <vt:lpwstr/>
  </property>
</Properties>
</file>